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B5E11" w14:textId="77777777" w:rsidR="00F70618" w:rsidRPr="00292114" w:rsidRDefault="00F70618" w:rsidP="00BD09F6">
      <w:pPr>
        <w:pStyle w:val="Overskrift1"/>
      </w:pPr>
      <w:r w:rsidRPr="00292114">
        <w:t>Pressemelding</w:t>
      </w:r>
    </w:p>
    <w:p w14:paraId="47046068" w14:textId="77777777" w:rsidR="0033133D" w:rsidRDefault="0033133D" w:rsidP="0033133D">
      <w:pPr>
        <w:rPr>
          <w:b/>
          <w:bCs/>
          <w:szCs w:val="20"/>
        </w:rPr>
      </w:pPr>
    </w:p>
    <w:p w14:paraId="0DF35265" w14:textId="77777777" w:rsidR="00CE0020" w:rsidRDefault="00CE0020" w:rsidP="00CE0020">
      <w:pPr>
        <w:pStyle w:val="Overskrift1"/>
        <w:rPr>
          <w:b w:val="0"/>
          <w:bCs w:val="0"/>
          <w:sz w:val="32"/>
        </w:rPr>
      </w:pPr>
      <w:r w:rsidRPr="009E1FFD">
        <w:rPr>
          <w:b w:val="0"/>
          <w:bCs w:val="0"/>
          <w:sz w:val="32"/>
        </w:rPr>
        <w:t>Europeisk helsetrygdkort – smart, lettvint og gratis.</w:t>
      </w:r>
    </w:p>
    <w:p w14:paraId="4AACB3A6" w14:textId="77777777" w:rsidR="00CE0020" w:rsidRPr="00D23096" w:rsidRDefault="00CE0020" w:rsidP="00CE0020">
      <w:pPr>
        <w:pStyle w:val="Overskrift1"/>
        <w:rPr>
          <w:b w:val="0"/>
          <w:bCs w:val="0"/>
          <w:sz w:val="32"/>
        </w:rPr>
      </w:pPr>
      <w:r w:rsidRPr="009E1FFD">
        <w:rPr>
          <w:b w:val="0"/>
          <w:bCs w:val="0"/>
          <w:sz w:val="24"/>
          <w:szCs w:val="24"/>
        </w:rPr>
        <w:t xml:space="preserve">Kortet som kan redde Europa-ferien, skaffer du deg enkelt og lett på nett. Bestill </w:t>
      </w:r>
      <w:r>
        <w:rPr>
          <w:b w:val="0"/>
          <w:bCs w:val="0"/>
          <w:sz w:val="24"/>
          <w:szCs w:val="24"/>
        </w:rPr>
        <w:t xml:space="preserve">i god tid </w:t>
      </w:r>
      <w:r w:rsidRPr="009E1FFD">
        <w:rPr>
          <w:b w:val="0"/>
          <w:bCs w:val="0"/>
          <w:sz w:val="24"/>
          <w:szCs w:val="24"/>
        </w:rPr>
        <w:t xml:space="preserve">med noen tastetrykk på helsenorge.no. </w:t>
      </w:r>
    </w:p>
    <w:p w14:paraId="5E74C1AB" w14:textId="77777777" w:rsidR="00CE0020" w:rsidRDefault="00CE0020" w:rsidP="00CE0020">
      <w:pPr>
        <w:autoSpaceDE w:val="0"/>
        <w:autoSpaceDN w:val="0"/>
        <w:adjustRightInd w:val="0"/>
        <w:rPr>
          <w:rFonts w:cs="TT17At00"/>
          <w:color w:val="000000"/>
          <w:sz w:val="20"/>
          <w:szCs w:val="20"/>
        </w:rPr>
      </w:pPr>
    </w:p>
    <w:p w14:paraId="40369935" w14:textId="77777777" w:rsidR="00CE0020" w:rsidRDefault="00CE0020" w:rsidP="00CE0020">
      <w:pPr>
        <w:autoSpaceDE w:val="0"/>
        <w:autoSpaceDN w:val="0"/>
        <w:adjustRightInd w:val="0"/>
        <w:rPr>
          <w:rFonts w:cs="TT17At00"/>
          <w:color w:val="000000"/>
          <w:sz w:val="20"/>
          <w:szCs w:val="20"/>
        </w:rPr>
      </w:pPr>
      <w:r>
        <w:rPr>
          <w:rFonts w:cs="TT17At00"/>
          <w:color w:val="000000"/>
          <w:sz w:val="20"/>
          <w:szCs w:val="20"/>
        </w:rPr>
        <w:t xml:space="preserve">Hvert år får tusenvis av norske turister bruk for Europeisk helsetrygdkort når de er på ferie i et EØS-land eller i Sveits. </w:t>
      </w:r>
    </w:p>
    <w:p w14:paraId="09A0692A" w14:textId="77777777" w:rsidR="00C97A46" w:rsidRDefault="00C97A46" w:rsidP="00CE0020">
      <w:pPr>
        <w:autoSpaceDE w:val="0"/>
        <w:autoSpaceDN w:val="0"/>
        <w:adjustRightInd w:val="0"/>
        <w:rPr>
          <w:sz w:val="20"/>
          <w:szCs w:val="20"/>
        </w:rPr>
      </w:pPr>
    </w:p>
    <w:p w14:paraId="69EF1ABD" w14:textId="53305F4C" w:rsidR="00CE0020" w:rsidRDefault="00CE0020" w:rsidP="00CE0020">
      <w:pPr>
        <w:autoSpaceDE w:val="0"/>
        <w:autoSpaceDN w:val="0"/>
        <w:adjustRightInd w:val="0"/>
        <w:rPr>
          <w:sz w:val="20"/>
          <w:szCs w:val="20"/>
        </w:rPr>
      </w:pPr>
      <w:r>
        <w:rPr>
          <w:rFonts w:cs="TT17At00"/>
          <w:color w:val="000000"/>
          <w:sz w:val="20"/>
          <w:szCs w:val="20"/>
        </w:rPr>
        <w:t xml:space="preserve">– Hvis </w:t>
      </w:r>
      <w:r w:rsidRPr="00060806">
        <w:rPr>
          <w:sz w:val="20"/>
          <w:szCs w:val="20"/>
        </w:rPr>
        <w:t xml:space="preserve">du må oppsøke offentlig lege eller offentlig sykehus når du er på </w:t>
      </w:r>
      <w:r w:rsidR="00257625">
        <w:rPr>
          <w:sz w:val="20"/>
          <w:szCs w:val="20"/>
        </w:rPr>
        <w:t>reise i EØS-område</w:t>
      </w:r>
      <w:r w:rsidR="00554D1D" w:rsidRPr="003F6865">
        <w:rPr>
          <w:sz w:val="20"/>
          <w:szCs w:val="20"/>
        </w:rPr>
        <w:t>t</w:t>
      </w:r>
      <w:r w:rsidR="003B72E1">
        <w:rPr>
          <w:sz w:val="20"/>
          <w:szCs w:val="20"/>
        </w:rPr>
        <w:t xml:space="preserve"> </w:t>
      </w:r>
      <w:r w:rsidR="00257625">
        <w:rPr>
          <w:sz w:val="20"/>
          <w:szCs w:val="20"/>
        </w:rPr>
        <w:t>eller Sveits</w:t>
      </w:r>
      <w:r w:rsidRPr="00060806">
        <w:rPr>
          <w:sz w:val="20"/>
          <w:szCs w:val="20"/>
        </w:rPr>
        <w:t>, s</w:t>
      </w:r>
      <w:r>
        <w:rPr>
          <w:sz w:val="20"/>
          <w:szCs w:val="20"/>
        </w:rPr>
        <w:t xml:space="preserve">ikrer </w:t>
      </w:r>
      <w:r w:rsidRPr="00060806">
        <w:rPr>
          <w:sz w:val="20"/>
          <w:szCs w:val="20"/>
        </w:rPr>
        <w:t>helsetrygdkortet deg</w:t>
      </w:r>
      <w:r w:rsidR="00C97A46">
        <w:rPr>
          <w:sz w:val="20"/>
          <w:szCs w:val="20"/>
        </w:rPr>
        <w:t xml:space="preserve"> </w:t>
      </w:r>
      <w:r w:rsidR="00554D1D" w:rsidRPr="003F6865">
        <w:rPr>
          <w:sz w:val="20"/>
          <w:szCs w:val="20"/>
        </w:rPr>
        <w:t>helse</w:t>
      </w:r>
      <w:r>
        <w:rPr>
          <w:sz w:val="20"/>
          <w:szCs w:val="20"/>
        </w:rPr>
        <w:t>h</w:t>
      </w:r>
      <w:r w:rsidRPr="00060806">
        <w:rPr>
          <w:sz w:val="20"/>
          <w:szCs w:val="20"/>
        </w:rPr>
        <w:t>jelpen du trenger for å kunne fortsette ferien. Ved å vise kortet</w:t>
      </w:r>
      <w:r>
        <w:rPr>
          <w:sz w:val="20"/>
          <w:szCs w:val="20"/>
        </w:rPr>
        <w:t>,</w:t>
      </w:r>
      <w:r w:rsidRPr="00060806">
        <w:rPr>
          <w:sz w:val="20"/>
          <w:szCs w:val="20"/>
        </w:rPr>
        <w:t xml:space="preserve"> </w:t>
      </w:r>
      <w:r w:rsidRPr="00060806">
        <w:rPr>
          <w:rFonts w:cs="TT17At00"/>
          <w:color w:val="000000"/>
          <w:sz w:val="20"/>
          <w:szCs w:val="20"/>
        </w:rPr>
        <w:t xml:space="preserve">betaler du </w:t>
      </w:r>
      <w:r w:rsidRPr="00060806">
        <w:rPr>
          <w:sz w:val="20"/>
          <w:szCs w:val="20"/>
        </w:rPr>
        <w:t xml:space="preserve">egenandel på linje med </w:t>
      </w:r>
      <w:r w:rsidR="00C97A46">
        <w:rPr>
          <w:sz w:val="20"/>
          <w:szCs w:val="20"/>
        </w:rPr>
        <w:t>innbyggerne</w:t>
      </w:r>
      <w:r w:rsidRPr="00060806">
        <w:rPr>
          <w:sz w:val="20"/>
          <w:szCs w:val="20"/>
        </w:rPr>
        <w:t xml:space="preserve"> i det landet du </w:t>
      </w:r>
      <w:r>
        <w:rPr>
          <w:sz w:val="20"/>
          <w:szCs w:val="20"/>
        </w:rPr>
        <w:t>besøker</w:t>
      </w:r>
      <w:r w:rsidRPr="00060806">
        <w:rPr>
          <w:sz w:val="20"/>
          <w:szCs w:val="20"/>
        </w:rPr>
        <w:t>, sier avdelingsdirektør Heidi Kvaal Djupvik ved Helfo servicetjenester.</w:t>
      </w:r>
    </w:p>
    <w:p w14:paraId="14E1C47E" w14:textId="77777777" w:rsidR="00CE0020" w:rsidRDefault="00CE0020" w:rsidP="00CE0020">
      <w:pPr>
        <w:autoSpaceDE w:val="0"/>
        <w:autoSpaceDN w:val="0"/>
        <w:adjustRightInd w:val="0"/>
        <w:rPr>
          <w:sz w:val="20"/>
          <w:szCs w:val="20"/>
        </w:rPr>
      </w:pPr>
    </w:p>
    <w:p w14:paraId="343BC49B" w14:textId="77777777" w:rsidR="00CE0020" w:rsidRPr="00573E7A" w:rsidRDefault="00CE0020" w:rsidP="00CE0020">
      <w:pPr>
        <w:autoSpaceDE w:val="0"/>
        <w:autoSpaceDN w:val="0"/>
        <w:adjustRightInd w:val="0"/>
        <w:rPr>
          <w:b/>
          <w:sz w:val="20"/>
          <w:szCs w:val="20"/>
        </w:rPr>
      </w:pPr>
      <w:r w:rsidRPr="00573E7A">
        <w:rPr>
          <w:b/>
          <w:sz w:val="20"/>
          <w:szCs w:val="20"/>
        </w:rPr>
        <w:t xml:space="preserve">Bestill </w:t>
      </w:r>
      <w:r>
        <w:rPr>
          <w:b/>
          <w:sz w:val="20"/>
          <w:szCs w:val="20"/>
        </w:rPr>
        <w:t>rett på nett</w:t>
      </w:r>
    </w:p>
    <w:p w14:paraId="23D6BD5B" w14:textId="3B547CC2" w:rsidR="00571137" w:rsidRDefault="00CE0020" w:rsidP="00CE0020">
      <w:pPr>
        <w:autoSpaceDE w:val="0"/>
        <w:autoSpaceDN w:val="0"/>
        <w:adjustRightInd w:val="0"/>
        <w:rPr>
          <w:rFonts w:cs="TT17At00"/>
          <w:color w:val="000000"/>
          <w:sz w:val="20"/>
          <w:szCs w:val="20"/>
        </w:rPr>
      </w:pPr>
      <w:r>
        <w:rPr>
          <w:rFonts w:cs="TT17At00"/>
          <w:color w:val="000000"/>
          <w:sz w:val="20"/>
          <w:szCs w:val="20"/>
        </w:rPr>
        <w:t xml:space="preserve">– Bestill </w:t>
      </w:r>
      <w:r w:rsidRPr="002B3E6C">
        <w:rPr>
          <w:rFonts w:cs="TT17At00"/>
          <w:color w:val="000000"/>
          <w:sz w:val="20"/>
          <w:szCs w:val="20"/>
        </w:rPr>
        <w:t xml:space="preserve">Europeisk helsetrygdkort lettvint og gratis </w:t>
      </w:r>
      <w:r w:rsidR="00554D1D" w:rsidRPr="003F6865">
        <w:rPr>
          <w:rFonts w:cs="TT17At00"/>
          <w:color w:val="000000"/>
          <w:sz w:val="20"/>
          <w:szCs w:val="20"/>
        </w:rPr>
        <w:t xml:space="preserve">på </w:t>
      </w:r>
      <w:hyperlink r:id="rId8" w:history="1">
        <w:r w:rsidR="00554D1D" w:rsidRPr="003F6865">
          <w:rPr>
            <w:rStyle w:val="Hyperkobling"/>
          </w:rPr>
          <w:t>helsenorge</w:t>
        </w:r>
        <w:r w:rsidR="00554D1D" w:rsidRPr="003F6865">
          <w:rPr>
            <w:rStyle w:val="Hyperkobling"/>
            <w:rFonts w:cs="TT17At00"/>
            <w:sz w:val="20"/>
            <w:szCs w:val="20"/>
          </w:rPr>
          <w:t>.</w:t>
        </w:r>
        <w:r w:rsidR="00554D1D" w:rsidRPr="003F6865">
          <w:rPr>
            <w:rStyle w:val="Hyperkobling"/>
          </w:rPr>
          <w:t>no</w:t>
        </w:r>
      </w:hyperlink>
      <w:r w:rsidR="00554D1D" w:rsidRPr="002B3E6C">
        <w:rPr>
          <w:rFonts w:cs="TT17At00"/>
          <w:color w:val="000000"/>
          <w:sz w:val="20"/>
          <w:szCs w:val="20"/>
        </w:rPr>
        <w:t xml:space="preserve"> </w:t>
      </w:r>
      <w:r w:rsidRPr="002B3E6C">
        <w:rPr>
          <w:rFonts w:cs="TT17At00"/>
          <w:color w:val="000000"/>
          <w:sz w:val="20"/>
          <w:szCs w:val="20"/>
        </w:rPr>
        <w:t xml:space="preserve">i god tid før du reiser.  Der finner du også nyttig informasjon om bruk av kortet. </w:t>
      </w:r>
    </w:p>
    <w:p w14:paraId="002B12F2" w14:textId="77777777" w:rsidR="00571137" w:rsidRDefault="00571137" w:rsidP="00CE0020">
      <w:pPr>
        <w:autoSpaceDE w:val="0"/>
        <w:autoSpaceDN w:val="0"/>
        <w:adjustRightInd w:val="0"/>
        <w:rPr>
          <w:rFonts w:cs="TT17At00"/>
          <w:color w:val="000000"/>
          <w:sz w:val="20"/>
          <w:szCs w:val="20"/>
        </w:rPr>
      </w:pPr>
    </w:p>
    <w:p w14:paraId="0F827AF3" w14:textId="400CF405" w:rsidR="00CE0020" w:rsidRDefault="00571137" w:rsidP="00CE0020">
      <w:pPr>
        <w:autoSpaceDE w:val="0"/>
        <w:autoSpaceDN w:val="0"/>
        <w:adjustRightInd w:val="0"/>
        <w:rPr>
          <w:rFonts w:cs="TT17At00"/>
          <w:color w:val="000000"/>
          <w:sz w:val="20"/>
          <w:szCs w:val="20"/>
        </w:rPr>
      </w:pPr>
      <w:r>
        <w:rPr>
          <w:rFonts w:cs="TT17At00"/>
          <w:color w:val="000000"/>
          <w:sz w:val="20"/>
          <w:szCs w:val="20"/>
        </w:rPr>
        <w:t xml:space="preserve">– </w:t>
      </w:r>
      <w:r w:rsidR="00CE0020" w:rsidRPr="002B3E6C">
        <w:rPr>
          <w:rFonts w:cs="TT17At00"/>
          <w:color w:val="000000"/>
          <w:sz w:val="20"/>
          <w:szCs w:val="20"/>
        </w:rPr>
        <w:t xml:space="preserve">Dersom du ikke har tilgang til å bestille digitalt på helsenorge.no, kan du ringe </w:t>
      </w:r>
      <w:r w:rsidR="006D20DB" w:rsidRPr="003F6865">
        <w:rPr>
          <w:rFonts w:cs="TT17At00"/>
          <w:color w:val="000000"/>
          <w:sz w:val="20"/>
          <w:szCs w:val="20"/>
        </w:rPr>
        <w:t>V</w:t>
      </w:r>
      <w:r w:rsidR="00CE0020" w:rsidRPr="002B3E6C">
        <w:rPr>
          <w:rFonts w:cs="TT17At00"/>
          <w:color w:val="000000"/>
          <w:sz w:val="20"/>
          <w:szCs w:val="20"/>
        </w:rPr>
        <w:t xml:space="preserve">eiledning helsenorge.no </w:t>
      </w:r>
      <w:r w:rsidR="00554D1D" w:rsidRPr="003F6865">
        <w:rPr>
          <w:rFonts w:cs="TT17At00"/>
          <w:color w:val="000000"/>
          <w:sz w:val="20"/>
          <w:szCs w:val="20"/>
        </w:rPr>
        <w:t>på</w:t>
      </w:r>
      <w:r w:rsidR="00554D1D">
        <w:rPr>
          <w:rFonts w:cs="TT17At00"/>
          <w:color w:val="000000"/>
          <w:sz w:val="20"/>
          <w:szCs w:val="20"/>
        </w:rPr>
        <w:t xml:space="preserve"> </w:t>
      </w:r>
      <w:r w:rsidR="00CE0020" w:rsidRPr="002B3E6C">
        <w:rPr>
          <w:rFonts w:cs="TT17At00"/>
          <w:color w:val="000000"/>
          <w:sz w:val="20"/>
          <w:szCs w:val="20"/>
        </w:rPr>
        <w:t>23 32 70 00</w:t>
      </w:r>
      <w:r w:rsidR="00CE0020">
        <w:rPr>
          <w:rFonts w:cs="TT17At00"/>
          <w:color w:val="000000"/>
          <w:sz w:val="20"/>
          <w:szCs w:val="20"/>
        </w:rPr>
        <w:t>,</w:t>
      </w:r>
      <w:r w:rsidR="00CE0020" w:rsidRPr="002B3E6C">
        <w:rPr>
          <w:rFonts w:cs="TT17At00"/>
          <w:color w:val="000000"/>
          <w:sz w:val="20"/>
          <w:szCs w:val="20"/>
        </w:rPr>
        <w:t xml:space="preserve"> sier Kvaal Djupvik.</w:t>
      </w:r>
    </w:p>
    <w:p w14:paraId="1BB37620" w14:textId="77777777" w:rsidR="004C6E6C" w:rsidRDefault="004C6E6C" w:rsidP="004C6E6C">
      <w:pPr>
        <w:autoSpaceDE w:val="0"/>
        <w:autoSpaceDN w:val="0"/>
        <w:adjustRightInd w:val="0"/>
        <w:rPr>
          <w:rFonts w:cs="TT17At00"/>
          <w:color w:val="000000"/>
          <w:sz w:val="20"/>
          <w:szCs w:val="20"/>
        </w:rPr>
      </w:pPr>
    </w:p>
    <w:p w14:paraId="4EC77429" w14:textId="791C8AD9" w:rsidR="004C6E6C" w:rsidRDefault="004C6E6C" w:rsidP="004C6E6C">
      <w:pPr>
        <w:autoSpaceDE w:val="0"/>
        <w:autoSpaceDN w:val="0"/>
        <w:adjustRightInd w:val="0"/>
        <w:rPr>
          <w:rFonts w:cs="TT17At00"/>
          <w:color w:val="000000"/>
          <w:sz w:val="20"/>
          <w:szCs w:val="20"/>
        </w:rPr>
      </w:pPr>
      <w:r w:rsidRPr="003F6865">
        <w:rPr>
          <w:rFonts w:cs="TT17At00"/>
          <w:color w:val="000000"/>
          <w:sz w:val="20"/>
          <w:szCs w:val="20"/>
        </w:rPr>
        <w:t xml:space="preserve">Hun legger til at dette telefonnummeret kan du også benytte om du </w:t>
      </w:r>
      <w:r w:rsidR="00087689" w:rsidRPr="003F6865">
        <w:rPr>
          <w:rFonts w:cs="TT17At00"/>
          <w:color w:val="000000"/>
          <w:sz w:val="20"/>
          <w:szCs w:val="20"/>
        </w:rPr>
        <w:t>trenger medisinsk hjelp</w:t>
      </w:r>
      <w:r w:rsidRPr="003F6865">
        <w:rPr>
          <w:rFonts w:cs="TT17At00"/>
          <w:color w:val="000000"/>
          <w:sz w:val="20"/>
          <w:szCs w:val="20"/>
        </w:rPr>
        <w:t xml:space="preserve"> i et EØS-land og oppdager at du ikke har med deg kortet. Da kan Helfo eventuelt sende en hasteblankett direkte til det offentlige sykehuset eller legesenteret du befinner deg på. Telefonen er betjent på hverdager fra kl. 8.00 til 15.30.</w:t>
      </w:r>
      <w:r>
        <w:rPr>
          <w:rFonts w:cs="TT17At00"/>
          <w:color w:val="000000"/>
          <w:sz w:val="20"/>
          <w:szCs w:val="20"/>
        </w:rPr>
        <w:t xml:space="preserve"> </w:t>
      </w:r>
    </w:p>
    <w:p w14:paraId="54C02056" w14:textId="77777777" w:rsidR="004C6E6C" w:rsidRDefault="004C6E6C" w:rsidP="00CE0020">
      <w:pPr>
        <w:autoSpaceDE w:val="0"/>
        <w:autoSpaceDN w:val="0"/>
        <w:adjustRightInd w:val="0"/>
        <w:rPr>
          <w:rFonts w:cs="TT17At00"/>
          <w:color w:val="000000"/>
          <w:sz w:val="20"/>
          <w:szCs w:val="20"/>
        </w:rPr>
      </w:pPr>
    </w:p>
    <w:p w14:paraId="207AC2C9" w14:textId="77777777" w:rsidR="00CE0020" w:rsidRPr="00D23096" w:rsidRDefault="00CE0020" w:rsidP="00CE0020">
      <w:pPr>
        <w:autoSpaceDE w:val="0"/>
        <w:autoSpaceDN w:val="0"/>
        <w:adjustRightInd w:val="0"/>
        <w:rPr>
          <w:rFonts w:cs="TT17At00"/>
          <w:color w:val="000000"/>
          <w:sz w:val="20"/>
          <w:szCs w:val="20"/>
        </w:rPr>
      </w:pPr>
    </w:p>
    <w:p w14:paraId="208F6260" w14:textId="62BC6AE9" w:rsidR="00CE0020" w:rsidRDefault="00CE0020" w:rsidP="00CE0020">
      <w:pPr>
        <w:autoSpaceDE w:val="0"/>
        <w:autoSpaceDN w:val="0"/>
        <w:adjustRightInd w:val="0"/>
        <w:rPr>
          <w:rFonts w:cs="TT17At00"/>
          <w:b/>
          <w:color w:val="000000"/>
          <w:sz w:val="20"/>
          <w:szCs w:val="20"/>
        </w:rPr>
      </w:pPr>
      <w:r>
        <w:rPr>
          <w:rFonts w:cs="TT17At00"/>
          <w:b/>
          <w:color w:val="000000"/>
          <w:sz w:val="20"/>
          <w:szCs w:val="20"/>
        </w:rPr>
        <w:t xml:space="preserve">Sjekk </w:t>
      </w:r>
      <w:r w:rsidR="003D37E2">
        <w:rPr>
          <w:rFonts w:cs="TT17At00"/>
          <w:b/>
          <w:color w:val="000000"/>
          <w:sz w:val="20"/>
          <w:szCs w:val="20"/>
        </w:rPr>
        <w:t>utløp</w:t>
      </w:r>
      <w:r w:rsidR="00257625">
        <w:rPr>
          <w:rFonts w:cs="TT17At00"/>
          <w:b/>
          <w:color w:val="000000"/>
          <w:sz w:val="20"/>
          <w:szCs w:val="20"/>
        </w:rPr>
        <w:t>sdato</w:t>
      </w:r>
      <w:r w:rsidR="00554D1D">
        <w:rPr>
          <w:rFonts w:cs="TT17At00"/>
          <w:b/>
          <w:color w:val="000000"/>
          <w:sz w:val="20"/>
          <w:szCs w:val="20"/>
        </w:rPr>
        <w:t xml:space="preserve"> </w:t>
      </w:r>
    </w:p>
    <w:p w14:paraId="4A7F7D38" w14:textId="77777777" w:rsidR="00484A74" w:rsidRDefault="00484A74" w:rsidP="00484A74">
      <w:pPr>
        <w:autoSpaceDE w:val="0"/>
        <w:autoSpaceDN w:val="0"/>
        <w:adjustRightInd w:val="0"/>
        <w:rPr>
          <w:rFonts w:cs="TT17At00"/>
          <w:color w:val="000000"/>
          <w:sz w:val="20"/>
          <w:szCs w:val="20"/>
        </w:rPr>
      </w:pPr>
      <w:r>
        <w:rPr>
          <w:rFonts w:cs="TT17At00"/>
          <w:color w:val="000000"/>
          <w:sz w:val="20"/>
          <w:szCs w:val="20"/>
        </w:rPr>
        <w:t>Du må i utgangspunktet være medlem i folketrygden og være statsborger i et EØS-land for å få Europeisk helsetrygdkort.</w:t>
      </w:r>
    </w:p>
    <w:p w14:paraId="74C5273E" w14:textId="77777777" w:rsidR="00484A74" w:rsidRDefault="00484A74" w:rsidP="00CE0020">
      <w:pPr>
        <w:autoSpaceDE w:val="0"/>
        <w:autoSpaceDN w:val="0"/>
        <w:adjustRightInd w:val="0"/>
        <w:rPr>
          <w:rFonts w:cs="TT17At00"/>
          <w:color w:val="000000"/>
          <w:sz w:val="20"/>
          <w:szCs w:val="20"/>
        </w:rPr>
      </w:pPr>
    </w:p>
    <w:p w14:paraId="37BDD00C" w14:textId="2E5663A7" w:rsidR="00CE0020" w:rsidRDefault="00CE0020" w:rsidP="00CE0020">
      <w:pPr>
        <w:autoSpaceDE w:val="0"/>
        <w:autoSpaceDN w:val="0"/>
        <w:adjustRightInd w:val="0"/>
        <w:rPr>
          <w:rFonts w:cs="TT17At00"/>
          <w:color w:val="000000"/>
          <w:sz w:val="20"/>
          <w:szCs w:val="20"/>
        </w:rPr>
      </w:pPr>
      <w:r>
        <w:rPr>
          <w:rFonts w:cs="TT17At00"/>
          <w:color w:val="000000"/>
          <w:sz w:val="20"/>
          <w:szCs w:val="20"/>
        </w:rPr>
        <w:t>– Alle</w:t>
      </w:r>
      <w:r w:rsidRPr="00573E7A">
        <w:rPr>
          <w:rFonts w:cs="TT17At00"/>
          <w:color w:val="000000"/>
          <w:sz w:val="20"/>
          <w:szCs w:val="20"/>
        </w:rPr>
        <w:t xml:space="preserve"> i familien må ha hvert</w:t>
      </w:r>
      <w:r w:rsidR="00484A74">
        <w:rPr>
          <w:rFonts w:cs="TT17At00"/>
          <w:color w:val="000000"/>
          <w:sz w:val="20"/>
          <w:szCs w:val="20"/>
        </w:rPr>
        <w:t xml:space="preserve"> </w:t>
      </w:r>
      <w:r w:rsidRPr="00573E7A">
        <w:rPr>
          <w:rFonts w:cs="TT17At00"/>
          <w:color w:val="000000"/>
          <w:sz w:val="20"/>
          <w:szCs w:val="20"/>
        </w:rPr>
        <w:t>sitt</w:t>
      </w:r>
      <w:r w:rsidR="003F6865">
        <w:rPr>
          <w:rFonts w:cs="TT17At00"/>
          <w:color w:val="000000"/>
          <w:sz w:val="20"/>
          <w:szCs w:val="20"/>
        </w:rPr>
        <w:t xml:space="preserve"> </w:t>
      </w:r>
      <w:r w:rsidRPr="00573E7A">
        <w:rPr>
          <w:rFonts w:cs="TT17At00"/>
          <w:color w:val="000000"/>
          <w:sz w:val="20"/>
          <w:szCs w:val="20"/>
        </w:rPr>
        <w:t>helsetrygdkort</w:t>
      </w:r>
      <w:r w:rsidR="00484A74">
        <w:rPr>
          <w:rFonts w:cs="TT17At00"/>
          <w:color w:val="000000"/>
          <w:sz w:val="20"/>
          <w:szCs w:val="20"/>
        </w:rPr>
        <w:t xml:space="preserve"> </w:t>
      </w:r>
      <w:bookmarkStart w:id="0" w:name="_GoBack"/>
      <w:bookmarkEnd w:id="0"/>
      <w:r w:rsidRPr="00573E7A">
        <w:rPr>
          <w:rFonts w:cs="TT17At00"/>
          <w:color w:val="000000"/>
          <w:sz w:val="20"/>
          <w:szCs w:val="20"/>
        </w:rPr>
        <w:t>på reise. Når du bestiller</w:t>
      </w:r>
      <w:r>
        <w:rPr>
          <w:rFonts w:cs="TT17At00"/>
          <w:color w:val="000000"/>
          <w:sz w:val="20"/>
          <w:szCs w:val="20"/>
        </w:rPr>
        <w:t xml:space="preserve"> på nett</w:t>
      </w:r>
      <w:r w:rsidRPr="00573E7A">
        <w:rPr>
          <w:rFonts w:cs="TT17At00"/>
          <w:color w:val="000000"/>
          <w:sz w:val="20"/>
          <w:szCs w:val="20"/>
        </w:rPr>
        <w:t>, kan du samtidig bestille til ektefelle og barn, sier avdelingsdirektør</w:t>
      </w:r>
      <w:r w:rsidRPr="00573E7A">
        <w:rPr>
          <w:sz w:val="20"/>
          <w:szCs w:val="20"/>
        </w:rPr>
        <w:t xml:space="preserve"> Kvaal Djupvik</w:t>
      </w:r>
      <w:r w:rsidRPr="00573E7A">
        <w:rPr>
          <w:rFonts w:cs="TT17At00"/>
          <w:color w:val="000000"/>
          <w:sz w:val="20"/>
          <w:szCs w:val="20"/>
        </w:rPr>
        <w:t xml:space="preserve">. </w:t>
      </w:r>
    </w:p>
    <w:p w14:paraId="07E327AB" w14:textId="77777777" w:rsidR="00CE0020" w:rsidRDefault="00CE0020" w:rsidP="00CE0020">
      <w:pPr>
        <w:autoSpaceDE w:val="0"/>
        <w:autoSpaceDN w:val="0"/>
        <w:adjustRightInd w:val="0"/>
        <w:rPr>
          <w:rFonts w:cs="TT17At00"/>
          <w:b/>
          <w:color w:val="000000"/>
          <w:sz w:val="20"/>
          <w:szCs w:val="20"/>
        </w:rPr>
      </w:pPr>
    </w:p>
    <w:p w14:paraId="30756D4A" w14:textId="46A2F718" w:rsidR="00CE0020" w:rsidRDefault="00CE0020" w:rsidP="00CE0020">
      <w:pPr>
        <w:autoSpaceDE w:val="0"/>
        <w:autoSpaceDN w:val="0"/>
        <w:adjustRightInd w:val="0"/>
        <w:rPr>
          <w:rFonts w:cs="TT17At00"/>
          <w:color w:val="000000"/>
          <w:sz w:val="20"/>
          <w:szCs w:val="20"/>
        </w:rPr>
      </w:pPr>
      <w:r>
        <w:rPr>
          <w:rFonts w:cs="TT17At00"/>
          <w:color w:val="000000"/>
          <w:sz w:val="20"/>
          <w:szCs w:val="20"/>
        </w:rPr>
        <w:t>Har du allerede et helsetrygdkort,</w:t>
      </w:r>
      <w:r w:rsidR="00571137">
        <w:rPr>
          <w:rFonts w:cs="TT17At00"/>
          <w:color w:val="000000"/>
          <w:sz w:val="20"/>
          <w:szCs w:val="20"/>
        </w:rPr>
        <w:t xml:space="preserve"> </w:t>
      </w:r>
      <w:r w:rsidR="00121553">
        <w:rPr>
          <w:rFonts w:cs="TT17At00"/>
          <w:color w:val="000000"/>
          <w:sz w:val="20"/>
          <w:szCs w:val="20"/>
        </w:rPr>
        <w:t xml:space="preserve">bør </w:t>
      </w:r>
      <w:r>
        <w:rPr>
          <w:rFonts w:cs="TT17At00"/>
          <w:color w:val="000000"/>
          <w:sz w:val="20"/>
          <w:szCs w:val="20"/>
        </w:rPr>
        <w:t xml:space="preserve">du sjekke at kortet fortsatt er gyldig. </w:t>
      </w:r>
      <w:r w:rsidR="00571137">
        <w:rPr>
          <w:rFonts w:cs="TT17At00"/>
          <w:color w:val="000000"/>
          <w:sz w:val="20"/>
          <w:szCs w:val="20"/>
        </w:rPr>
        <w:t xml:space="preserve">Datoen finner du på kortet. </w:t>
      </w:r>
      <w:r>
        <w:rPr>
          <w:rFonts w:cs="TT17At00"/>
          <w:color w:val="000000"/>
          <w:sz w:val="20"/>
          <w:szCs w:val="20"/>
        </w:rPr>
        <w:t>Når det nærmer seg utløpsdato, må du selv sørge for å bestille et nytt. Leveringstiden for helsetrygdkort er normalt 10 virkedager.</w:t>
      </w:r>
    </w:p>
    <w:p w14:paraId="23EE8321" w14:textId="77777777" w:rsidR="00CE0020" w:rsidRDefault="00CE0020" w:rsidP="00CE0020">
      <w:pPr>
        <w:autoSpaceDE w:val="0"/>
        <w:autoSpaceDN w:val="0"/>
        <w:adjustRightInd w:val="0"/>
        <w:rPr>
          <w:rFonts w:cs="TT17At00"/>
          <w:b/>
          <w:color w:val="000000"/>
          <w:sz w:val="20"/>
          <w:szCs w:val="20"/>
        </w:rPr>
      </w:pPr>
    </w:p>
    <w:p w14:paraId="13D22544" w14:textId="77777777" w:rsidR="00CE0020" w:rsidRDefault="00CE0020" w:rsidP="00CE0020">
      <w:pPr>
        <w:autoSpaceDE w:val="0"/>
        <w:autoSpaceDN w:val="0"/>
        <w:adjustRightInd w:val="0"/>
        <w:rPr>
          <w:rFonts w:cs="TT17At00"/>
          <w:color w:val="000000"/>
          <w:sz w:val="20"/>
          <w:szCs w:val="20"/>
        </w:rPr>
      </w:pPr>
    </w:p>
    <w:p w14:paraId="7FEC5194" w14:textId="77777777" w:rsidR="00CE0020" w:rsidRDefault="00CE0020" w:rsidP="00CE0020">
      <w:pPr>
        <w:autoSpaceDE w:val="0"/>
        <w:autoSpaceDN w:val="0"/>
        <w:adjustRightInd w:val="0"/>
        <w:rPr>
          <w:rFonts w:cs="TT17At00"/>
          <w:b/>
          <w:color w:val="000000"/>
          <w:sz w:val="20"/>
          <w:szCs w:val="20"/>
        </w:rPr>
      </w:pPr>
      <w:r>
        <w:rPr>
          <w:rFonts w:cs="TT17At00"/>
          <w:b/>
          <w:color w:val="000000"/>
          <w:sz w:val="20"/>
          <w:szCs w:val="20"/>
        </w:rPr>
        <w:t xml:space="preserve">Husk også reiseforsikring </w:t>
      </w:r>
    </w:p>
    <w:p w14:paraId="28029D98" w14:textId="77777777" w:rsidR="00CE0020" w:rsidRDefault="00CE0020" w:rsidP="00CE0020">
      <w:pPr>
        <w:autoSpaceDE w:val="0"/>
        <w:autoSpaceDN w:val="0"/>
        <w:adjustRightInd w:val="0"/>
        <w:rPr>
          <w:rFonts w:cs="TT17At00"/>
          <w:color w:val="000000"/>
          <w:sz w:val="20"/>
          <w:szCs w:val="20"/>
        </w:rPr>
      </w:pPr>
      <w:r>
        <w:rPr>
          <w:rFonts w:cs="TT17At00"/>
          <w:color w:val="000000"/>
          <w:sz w:val="20"/>
          <w:szCs w:val="20"/>
        </w:rPr>
        <w:t xml:space="preserve">Vær oppmerksom på at kortet, som gjelder i alle EØS-land og Sveits, </w:t>
      </w:r>
      <w:r w:rsidRPr="00F84D84">
        <w:rPr>
          <w:rFonts w:cs="TT17At00"/>
          <w:i/>
          <w:color w:val="000000"/>
          <w:sz w:val="20"/>
          <w:szCs w:val="20"/>
        </w:rPr>
        <w:t xml:space="preserve">ikke </w:t>
      </w:r>
      <w:r>
        <w:rPr>
          <w:rFonts w:cs="TT17At00"/>
          <w:color w:val="000000"/>
          <w:sz w:val="20"/>
          <w:szCs w:val="20"/>
        </w:rPr>
        <w:t>gjelder i Tyrkia og i den tyrkiske delen av Kypros, da disse ikke er EØS-land. Der er det kun reiseforsikring som gjelder.</w:t>
      </w:r>
    </w:p>
    <w:p w14:paraId="07648965" w14:textId="77777777" w:rsidR="00CE0020" w:rsidRDefault="00CE0020" w:rsidP="00CE0020">
      <w:pPr>
        <w:autoSpaceDE w:val="0"/>
        <w:autoSpaceDN w:val="0"/>
        <w:adjustRightInd w:val="0"/>
        <w:rPr>
          <w:rFonts w:cs="TT17At00"/>
          <w:color w:val="000000"/>
          <w:sz w:val="20"/>
          <w:szCs w:val="20"/>
        </w:rPr>
      </w:pPr>
    </w:p>
    <w:p w14:paraId="36F78B82" w14:textId="77777777" w:rsidR="00CE0020" w:rsidRDefault="00CE0020" w:rsidP="00CE0020">
      <w:pPr>
        <w:autoSpaceDE w:val="0"/>
        <w:autoSpaceDN w:val="0"/>
        <w:adjustRightInd w:val="0"/>
      </w:pPr>
      <w:r>
        <w:rPr>
          <w:rFonts w:cs="TT17At00"/>
          <w:color w:val="000000"/>
          <w:sz w:val="20"/>
          <w:szCs w:val="20"/>
        </w:rPr>
        <w:t xml:space="preserve">– Vi oppfordrer alle til uansett å ha en privat reiseforsikring når de skal ut og reise, blant annet fordi helsetrygdkortet ikke dekker behandling på privat sykehus eller hos privat lege. Kortet dekker heller ikke hjemtransport, understreker </w:t>
      </w:r>
      <w:r>
        <w:rPr>
          <w:sz w:val="20"/>
          <w:szCs w:val="20"/>
        </w:rPr>
        <w:t>avdelingsdirektør Kvaal Djupvik</w:t>
      </w:r>
      <w:r>
        <w:rPr>
          <w:rFonts w:cs="TT17At00"/>
          <w:color w:val="000000"/>
          <w:sz w:val="20"/>
          <w:szCs w:val="20"/>
        </w:rPr>
        <w:t>.</w:t>
      </w:r>
    </w:p>
    <w:p w14:paraId="51AFCD52" w14:textId="77777777" w:rsidR="00292114" w:rsidRDefault="00292114" w:rsidP="00292114">
      <w:pPr>
        <w:pStyle w:val="NormalBold"/>
        <w:rPr>
          <w:sz w:val="28"/>
          <w:szCs w:val="28"/>
        </w:rPr>
      </w:pPr>
    </w:p>
    <w:p w14:paraId="6064AD7C" w14:textId="77777777" w:rsidR="00292114" w:rsidRDefault="00292114" w:rsidP="00292114">
      <w:pPr>
        <w:pStyle w:val="NormalBold"/>
        <w:rPr>
          <w:sz w:val="28"/>
          <w:szCs w:val="28"/>
        </w:rPr>
      </w:pPr>
    </w:p>
    <w:sectPr w:rsidR="00292114" w:rsidSect="0058181C">
      <w:footerReference w:type="default" r:id="rId9"/>
      <w:headerReference w:type="first" r:id="rId10"/>
      <w:footerReference w:type="first" r:id="rId11"/>
      <w:pgSz w:w="11899" w:h="16838"/>
      <w:pgMar w:top="1701" w:right="1134" w:bottom="567" w:left="1134" w:header="56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5778" w14:textId="77777777" w:rsidR="005C395A" w:rsidRDefault="005C395A">
      <w:r>
        <w:separator/>
      </w:r>
    </w:p>
  </w:endnote>
  <w:endnote w:type="continuationSeparator" w:id="0">
    <w:p w14:paraId="55B1168C" w14:textId="77777777" w:rsidR="005C395A" w:rsidRDefault="005C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T17At00">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Borders>
        <w:insideV w:val="single" w:sz="4" w:space="0" w:color="000000"/>
      </w:tblBorders>
      <w:tblLook w:val="00A0" w:firstRow="1" w:lastRow="0" w:firstColumn="1" w:lastColumn="0" w:noHBand="0" w:noVBand="0"/>
    </w:tblPr>
    <w:tblGrid>
      <w:gridCol w:w="3183"/>
      <w:gridCol w:w="2180"/>
      <w:gridCol w:w="2002"/>
      <w:gridCol w:w="2808"/>
    </w:tblGrid>
    <w:tr w:rsidR="001D6927" w:rsidRPr="00EE6F3A" w14:paraId="44148561" w14:textId="77777777" w:rsidTr="0058181C">
      <w:tc>
        <w:tcPr>
          <w:tcW w:w="3183" w:type="dxa"/>
          <w:tcBorders>
            <w:right w:val="single" w:sz="4" w:space="0" w:color="3BA0C5"/>
          </w:tcBorders>
        </w:tcPr>
        <w:p w14:paraId="356C7AC6" w14:textId="77777777" w:rsidR="001D6927" w:rsidRPr="007049EB" w:rsidRDefault="001D6927" w:rsidP="0058181C">
          <w:pPr>
            <w:pStyle w:val="Bunntekst"/>
            <w:rPr>
              <w:rFonts w:ascii="Verdana" w:eastAsia="Times New Roman" w:hAnsi="Verdana"/>
              <w:color w:val="000000" w:themeColor="text1"/>
              <w:sz w:val="14"/>
            </w:rPr>
          </w:pPr>
          <w:r w:rsidRPr="007049EB">
            <w:rPr>
              <w:rFonts w:ascii="Verdana" w:eastAsia="Times New Roman" w:hAnsi="Verdana"/>
              <w:color w:val="000000" w:themeColor="text1"/>
              <w:sz w:val="14"/>
            </w:rPr>
            <w:t>Helfo kommunikasjon</w:t>
          </w:r>
        </w:p>
      </w:tc>
      <w:tc>
        <w:tcPr>
          <w:tcW w:w="2180" w:type="dxa"/>
          <w:tcBorders>
            <w:left w:val="single" w:sz="4" w:space="0" w:color="3BA0C5"/>
            <w:right w:val="single" w:sz="4" w:space="0" w:color="3BA0C5"/>
          </w:tcBorders>
        </w:tcPr>
        <w:p w14:paraId="1DAED5E6" w14:textId="77777777" w:rsidR="001D6927" w:rsidRPr="007049EB" w:rsidRDefault="001D6927" w:rsidP="0058181C">
          <w:pPr>
            <w:pStyle w:val="Bunntekst"/>
            <w:rPr>
              <w:rFonts w:ascii="Verdana" w:eastAsia="Times New Roman" w:hAnsi="Verdana"/>
              <w:color w:val="000000" w:themeColor="text1"/>
              <w:sz w:val="14"/>
            </w:rPr>
          </w:pPr>
          <w:r w:rsidRPr="007049EB">
            <w:rPr>
              <w:rFonts w:ascii="Verdana" w:eastAsia="Times New Roman" w:hAnsi="Verdana"/>
              <w:color w:val="000000" w:themeColor="text1"/>
              <w:sz w:val="14"/>
            </w:rPr>
            <w:t>Pressevakt</w:t>
          </w:r>
        </w:p>
      </w:tc>
      <w:tc>
        <w:tcPr>
          <w:tcW w:w="2002" w:type="dxa"/>
          <w:tcBorders>
            <w:left w:val="single" w:sz="4" w:space="0" w:color="3BA0C5"/>
            <w:right w:val="single" w:sz="4" w:space="0" w:color="3BA0C5"/>
          </w:tcBorders>
        </w:tcPr>
        <w:p w14:paraId="57509578" w14:textId="77777777" w:rsidR="001D6927" w:rsidRPr="007049EB" w:rsidRDefault="001D6927" w:rsidP="0058181C">
          <w:pPr>
            <w:pStyle w:val="Bunntekst"/>
            <w:rPr>
              <w:rFonts w:ascii="Verdana" w:eastAsia="Times New Roman" w:hAnsi="Verdana"/>
              <w:color w:val="000000" w:themeColor="text1"/>
              <w:sz w:val="14"/>
            </w:rPr>
          </w:pPr>
          <w:r w:rsidRPr="007049EB">
            <w:rPr>
              <w:rFonts w:ascii="Verdana" w:eastAsia="Times New Roman" w:hAnsi="Verdana"/>
              <w:color w:val="000000" w:themeColor="text1"/>
              <w:sz w:val="14"/>
            </w:rPr>
            <w:t>Tel: 934 38 880</w:t>
          </w:r>
        </w:p>
      </w:tc>
      <w:tc>
        <w:tcPr>
          <w:tcW w:w="2808" w:type="dxa"/>
          <w:tcBorders>
            <w:left w:val="single" w:sz="4" w:space="0" w:color="3BA0C5"/>
          </w:tcBorders>
        </w:tcPr>
        <w:p w14:paraId="49831048" w14:textId="77777777" w:rsidR="001D6927" w:rsidRPr="00EE6F3A" w:rsidRDefault="001D6927" w:rsidP="0058181C">
          <w:pPr>
            <w:pStyle w:val="Bunntekst"/>
            <w:rPr>
              <w:rFonts w:ascii="Verdana" w:eastAsia="Times New Roman" w:hAnsi="Verdana"/>
              <w:color w:val="000000" w:themeColor="text1"/>
              <w:sz w:val="14"/>
              <w:lang w:val="nn-NO"/>
            </w:rPr>
          </w:pPr>
          <w:r w:rsidRPr="00EE6F3A">
            <w:rPr>
              <w:rFonts w:ascii="Verdana" w:eastAsia="Times New Roman" w:hAnsi="Verdana"/>
              <w:color w:val="000000" w:themeColor="text1"/>
              <w:sz w:val="14"/>
              <w:lang w:val="nn-NO"/>
            </w:rPr>
            <w:t>e-post: postt@helfo.no</w:t>
          </w:r>
        </w:p>
      </w:tc>
    </w:tr>
    <w:tr w:rsidR="001D6927" w:rsidRPr="007049EB" w14:paraId="1C793E60" w14:textId="77777777" w:rsidTr="0058181C">
      <w:tc>
        <w:tcPr>
          <w:tcW w:w="3183" w:type="dxa"/>
          <w:tcBorders>
            <w:right w:val="single" w:sz="4" w:space="0" w:color="3BA0C5"/>
          </w:tcBorders>
        </w:tcPr>
        <w:p w14:paraId="624DB14E" w14:textId="77777777" w:rsidR="001D6927" w:rsidRPr="00EE6F3A" w:rsidRDefault="001D6927" w:rsidP="0058181C">
          <w:pPr>
            <w:pStyle w:val="Bunntekst"/>
            <w:rPr>
              <w:rFonts w:ascii="Verdana" w:eastAsia="Times New Roman" w:hAnsi="Verdana"/>
              <w:color w:val="000000" w:themeColor="text1"/>
              <w:sz w:val="14"/>
              <w:lang w:val="nn-NO"/>
            </w:rPr>
          </w:pPr>
        </w:p>
      </w:tc>
      <w:tc>
        <w:tcPr>
          <w:tcW w:w="2180" w:type="dxa"/>
          <w:tcBorders>
            <w:left w:val="single" w:sz="4" w:space="0" w:color="3BA0C5"/>
            <w:right w:val="single" w:sz="4" w:space="0" w:color="3BA0C5"/>
          </w:tcBorders>
        </w:tcPr>
        <w:p w14:paraId="5997D9B9" w14:textId="77777777" w:rsidR="001D6927" w:rsidRPr="00EE6F3A" w:rsidRDefault="001D6927" w:rsidP="0058181C">
          <w:pPr>
            <w:pStyle w:val="Bunntekst"/>
            <w:rPr>
              <w:rFonts w:ascii="Verdana" w:eastAsia="Times New Roman" w:hAnsi="Verdana"/>
              <w:color w:val="000000" w:themeColor="text1"/>
              <w:sz w:val="14"/>
              <w:lang w:val="nn-NO"/>
            </w:rPr>
          </w:pPr>
        </w:p>
      </w:tc>
      <w:tc>
        <w:tcPr>
          <w:tcW w:w="2002" w:type="dxa"/>
          <w:tcBorders>
            <w:left w:val="single" w:sz="4" w:space="0" w:color="3BA0C5"/>
            <w:right w:val="single" w:sz="4" w:space="0" w:color="3BA0C5"/>
          </w:tcBorders>
        </w:tcPr>
        <w:p w14:paraId="318866A0" w14:textId="77777777" w:rsidR="001D6927" w:rsidRPr="007049EB" w:rsidRDefault="001D6927" w:rsidP="0058181C">
          <w:pPr>
            <w:pStyle w:val="Bunntekst"/>
            <w:rPr>
              <w:rFonts w:ascii="Verdana" w:eastAsia="Times New Roman" w:hAnsi="Verdana"/>
              <w:color w:val="000000" w:themeColor="text1"/>
              <w:sz w:val="14"/>
            </w:rPr>
          </w:pPr>
          <w:r w:rsidRPr="007049EB">
            <w:rPr>
              <w:rFonts w:ascii="Verdana" w:eastAsia="Times New Roman" w:hAnsi="Verdana"/>
              <w:color w:val="000000" w:themeColor="text1"/>
              <w:sz w:val="14"/>
            </w:rPr>
            <w:t>(ikke send SMS)</w:t>
          </w:r>
        </w:p>
      </w:tc>
      <w:tc>
        <w:tcPr>
          <w:tcW w:w="2808" w:type="dxa"/>
          <w:tcBorders>
            <w:left w:val="single" w:sz="4" w:space="0" w:color="3BA0C5"/>
          </w:tcBorders>
        </w:tcPr>
        <w:p w14:paraId="58D5C87D" w14:textId="77777777" w:rsidR="001D6927" w:rsidRPr="007049EB" w:rsidRDefault="001D6927" w:rsidP="0058181C">
          <w:pPr>
            <w:pStyle w:val="Bunntekst"/>
            <w:rPr>
              <w:rFonts w:ascii="Verdana" w:eastAsia="Times New Roman" w:hAnsi="Verdana"/>
              <w:color w:val="000000" w:themeColor="text1"/>
              <w:sz w:val="14"/>
            </w:rPr>
          </w:pPr>
          <w:r w:rsidRPr="007049EB">
            <w:rPr>
              <w:rFonts w:ascii="Verdana" w:eastAsia="Times New Roman" w:hAnsi="Verdana"/>
              <w:color w:val="000000" w:themeColor="text1"/>
              <w:sz w:val="14"/>
            </w:rPr>
            <w:t>www.helfo.no</w:t>
          </w:r>
        </w:p>
      </w:tc>
    </w:tr>
  </w:tbl>
  <w:p w14:paraId="725AAFFB" w14:textId="77777777" w:rsidR="001D6927" w:rsidRPr="007049EB" w:rsidRDefault="001D6927">
    <w:pPr>
      <w:pStyle w:val="Bunntekst"/>
      <w:rPr>
        <w:rFonts w:ascii="Verdana" w:hAnsi="Verdana"/>
        <w:color w:val="000000" w:themeColor="text1"/>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Borders>
        <w:insideV w:val="single" w:sz="4" w:space="0" w:color="808080" w:themeColor="background1" w:themeShade="80"/>
      </w:tblBorders>
      <w:tblLook w:val="00A0" w:firstRow="1" w:lastRow="0" w:firstColumn="1" w:lastColumn="0" w:noHBand="0" w:noVBand="0"/>
    </w:tblPr>
    <w:tblGrid>
      <w:gridCol w:w="3183"/>
      <w:gridCol w:w="2180"/>
      <w:gridCol w:w="2002"/>
      <w:gridCol w:w="2808"/>
    </w:tblGrid>
    <w:tr w:rsidR="001D6927" w:rsidRPr="00EE6F3A" w14:paraId="7D5317ED" w14:textId="77777777" w:rsidTr="001415BA">
      <w:tc>
        <w:tcPr>
          <w:tcW w:w="3183" w:type="dxa"/>
        </w:tcPr>
        <w:p w14:paraId="621294D9" w14:textId="77777777" w:rsidR="001D6927" w:rsidRPr="007049EB" w:rsidRDefault="001D6927" w:rsidP="00BD1C0B">
          <w:pPr>
            <w:pStyle w:val="Bunntekst"/>
            <w:rPr>
              <w:rFonts w:ascii="Verdana" w:eastAsia="Times New Roman" w:hAnsi="Verdana"/>
              <w:sz w:val="14"/>
            </w:rPr>
          </w:pPr>
          <w:r w:rsidRPr="007049EB">
            <w:rPr>
              <w:rFonts w:ascii="Verdana" w:eastAsia="Times New Roman" w:hAnsi="Verdana"/>
              <w:sz w:val="14"/>
            </w:rPr>
            <w:t>Helfo kommunikasjon</w:t>
          </w:r>
        </w:p>
      </w:tc>
      <w:tc>
        <w:tcPr>
          <w:tcW w:w="2180" w:type="dxa"/>
        </w:tcPr>
        <w:p w14:paraId="7DE545CF" w14:textId="77777777" w:rsidR="001D6927" w:rsidRPr="007049EB" w:rsidRDefault="001D6927" w:rsidP="00BD1C0B">
          <w:pPr>
            <w:pStyle w:val="Bunntekst"/>
            <w:rPr>
              <w:rFonts w:ascii="Verdana" w:eastAsia="Times New Roman" w:hAnsi="Verdana"/>
              <w:sz w:val="14"/>
            </w:rPr>
          </w:pPr>
          <w:bookmarkStart w:id="1" w:name="txtPostAdresse"/>
          <w:bookmarkEnd w:id="1"/>
          <w:r w:rsidRPr="007049EB">
            <w:rPr>
              <w:rFonts w:ascii="Verdana" w:eastAsia="Times New Roman" w:hAnsi="Verdana"/>
              <w:sz w:val="14"/>
            </w:rPr>
            <w:t>Pressevakt</w:t>
          </w:r>
        </w:p>
      </w:tc>
      <w:tc>
        <w:tcPr>
          <w:tcW w:w="2002" w:type="dxa"/>
        </w:tcPr>
        <w:p w14:paraId="5FB41580" w14:textId="77777777" w:rsidR="001D6927" w:rsidRPr="007049EB" w:rsidRDefault="001D6927" w:rsidP="00BD1C0B">
          <w:pPr>
            <w:pStyle w:val="Bunntekst"/>
            <w:rPr>
              <w:rFonts w:ascii="Verdana" w:eastAsia="Times New Roman" w:hAnsi="Verdana"/>
              <w:sz w:val="14"/>
            </w:rPr>
          </w:pPr>
          <w:r w:rsidRPr="007049EB">
            <w:rPr>
              <w:rFonts w:ascii="Verdana" w:eastAsia="Times New Roman" w:hAnsi="Verdana"/>
              <w:sz w:val="14"/>
            </w:rPr>
            <w:t xml:space="preserve">Tel: </w:t>
          </w:r>
          <w:bookmarkStart w:id="2" w:name="txtTelefon"/>
          <w:bookmarkEnd w:id="2"/>
          <w:r w:rsidRPr="007049EB">
            <w:rPr>
              <w:rFonts w:ascii="Verdana" w:eastAsia="Times New Roman" w:hAnsi="Verdana"/>
              <w:sz w:val="14"/>
            </w:rPr>
            <w:t>934 38 880</w:t>
          </w:r>
        </w:p>
      </w:tc>
      <w:tc>
        <w:tcPr>
          <w:tcW w:w="2808" w:type="dxa"/>
        </w:tcPr>
        <w:p w14:paraId="1AA9C0B8" w14:textId="77777777" w:rsidR="001D6927" w:rsidRPr="00EE6F3A" w:rsidRDefault="001D6927" w:rsidP="0058181C">
          <w:pPr>
            <w:pStyle w:val="Bunntekst"/>
            <w:rPr>
              <w:rFonts w:ascii="Verdana" w:eastAsia="Times New Roman" w:hAnsi="Verdana"/>
              <w:sz w:val="14"/>
              <w:lang w:val="nn-NO"/>
            </w:rPr>
          </w:pPr>
          <w:r w:rsidRPr="00EE6F3A">
            <w:rPr>
              <w:rFonts w:ascii="Verdana" w:eastAsia="Times New Roman" w:hAnsi="Verdana"/>
              <w:sz w:val="14"/>
              <w:lang w:val="nn-NO"/>
            </w:rPr>
            <w:t>e-post:</w:t>
          </w:r>
          <w:bookmarkStart w:id="3" w:name="txtKtrEpost"/>
          <w:bookmarkEnd w:id="3"/>
          <w:r w:rsidRPr="00EE6F3A">
            <w:rPr>
              <w:rFonts w:ascii="Verdana" w:eastAsia="Times New Roman" w:hAnsi="Verdana"/>
              <w:sz w:val="14"/>
              <w:lang w:val="nn-NO"/>
            </w:rPr>
            <w:t xml:space="preserve"> post@helfo.no</w:t>
          </w:r>
        </w:p>
      </w:tc>
    </w:tr>
    <w:tr w:rsidR="001D6927" w:rsidRPr="007049EB" w14:paraId="610B2C06" w14:textId="77777777" w:rsidTr="001415BA">
      <w:tc>
        <w:tcPr>
          <w:tcW w:w="3183" w:type="dxa"/>
        </w:tcPr>
        <w:p w14:paraId="77C9CB11" w14:textId="77777777" w:rsidR="001D6927" w:rsidRPr="00EE6F3A" w:rsidRDefault="001D6927" w:rsidP="00BD1C0B">
          <w:pPr>
            <w:pStyle w:val="Bunntekst"/>
            <w:rPr>
              <w:rFonts w:ascii="Verdana" w:eastAsia="Times New Roman" w:hAnsi="Verdana"/>
              <w:sz w:val="14"/>
              <w:lang w:val="nn-NO"/>
            </w:rPr>
          </w:pPr>
          <w:bookmarkStart w:id="4" w:name="txtKontorBunn"/>
          <w:bookmarkEnd w:id="4"/>
        </w:p>
      </w:tc>
      <w:tc>
        <w:tcPr>
          <w:tcW w:w="2180" w:type="dxa"/>
        </w:tcPr>
        <w:p w14:paraId="138041A4" w14:textId="77777777" w:rsidR="001D6927" w:rsidRPr="00EE6F3A" w:rsidRDefault="001D6927" w:rsidP="00BD1C0B">
          <w:pPr>
            <w:pStyle w:val="Bunntekst"/>
            <w:rPr>
              <w:rFonts w:ascii="Verdana" w:eastAsia="Times New Roman" w:hAnsi="Verdana"/>
              <w:sz w:val="14"/>
              <w:lang w:val="nn-NO"/>
            </w:rPr>
          </w:pPr>
          <w:bookmarkStart w:id="5" w:name="PostNrSted"/>
          <w:bookmarkStart w:id="6" w:name="txtPostnrSted"/>
          <w:bookmarkEnd w:id="5"/>
          <w:bookmarkEnd w:id="6"/>
        </w:p>
      </w:tc>
      <w:tc>
        <w:tcPr>
          <w:tcW w:w="2002" w:type="dxa"/>
        </w:tcPr>
        <w:p w14:paraId="3A62EACC" w14:textId="77777777" w:rsidR="001D6927" w:rsidRPr="007049EB" w:rsidRDefault="001D6927" w:rsidP="00BD1C0B">
          <w:pPr>
            <w:pStyle w:val="Bunntekst"/>
            <w:rPr>
              <w:rFonts w:ascii="Verdana" w:eastAsia="Times New Roman" w:hAnsi="Verdana"/>
              <w:sz w:val="14"/>
            </w:rPr>
          </w:pPr>
          <w:r w:rsidRPr="007049EB">
            <w:rPr>
              <w:rFonts w:ascii="Verdana" w:eastAsia="Times New Roman" w:hAnsi="Verdana"/>
              <w:sz w:val="14"/>
            </w:rPr>
            <w:t>(ikke send SMS)</w:t>
          </w:r>
        </w:p>
      </w:tc>
      <w:tc>
        <w:tcPr>
          <w:tcW w:w="2808" w:type="dxa"/>
        </w:tcPr>
        <w:p w14:paraId="7FD6731D" w14:textId="77777777" w:rsidR="001D6927" w:rsidRPr="007049EB" w:rsidRDefault="001D6927" w:rsidP="00BD1C0B">
          <w:pPr>
            <w:pStyle w:val="Bunntekst"/>
            <w:rPr>
              <w:rFonts w:ascii="Verdana" w:eastAsia="Times New Roman" w:hAnsi="Verdana"/>
              <w:sz w:val="14"/>
            </w:rPr>
          </w:pPr>
          <w:bookmarkStart w:id="7" w:name="txtIntadresse"/>
          <w:bookmarkEnd w:id="7"/>
          <w:r w:rsidRPr="007049EB">
            <w:rPr>
              <w:rFonts w:ascii="Verdana" w:eastAsia="Times New Roman" w:hAnsi="Verdana"/>
              <w:sz w:val="14"/>
            </w:rPr>
            <w:t>www.helfo.no</w:t>
          </w:r>
        </w:p>
      </w:tc>
    </w:tr>
  </w:tbl>
  <w:p w14:paraId="04A4D234" w14:textId="77777777" w:rsidR="001D6927" w:rsidRPr="007049EB" w:rsidRDefault="001D6927">
    <w:pPr>
      <w:pStyle w:val="Bunntekst"/>
      <w:rPr>
        <w:rFonts w:ascii="Verdana" w:hAnsi="Verdana"/>
        <w:sz w:val="1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FE3A3" w14:textId="77777777" w:rsidR="005C395A" w:rsidRDefault="005C395A">
      <w:r>
        <w:separator/>
      </w:r>
    </w:p>
  </w:footnote>
  <w:footnote w:type="continuationSeparator" w:id="0">
    <w:p w14:paraId="54370077" w14:textId="77777777" w:rsidR="005C395A" w:rsidRDefault="005C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E20E4" w14:textId="77777777" w:rsidR="001D6927" w:rsidRPr="00E10E99" w:rsidRDefault="001D6927" w:rsidP="00F70618">
    <w:pPr>
      <w:pStyle w:val="Topptekst"/>
      <w:rPr>
        <w:color w:val="5F8AA9"/>
        <w:sz w:val="30"/>
        <w:szCs w:val="30"/>
      </w:rPr>
    </w:pPr>
    <w:r>
      <w:rPr>
        <w:noProof/>
        <w:color w:val="5F8AA9"/>
        <w:sz w:val="30"/>
        <w:szCs w:val="30"/>
        <w:lang w:val="en-US"/>
      </w:rPr>
      <w:drawing>
        <wp:anchor distT="0" distB="0" distL="114300" distR="114300" simplePos="0" relativeHeight="251658240" behindDoc="0" locked="0" layoutInCell="1" allowOverlap="1" wp14:anchorId="24A48BB8" wp14:editId="5790D700">
          <wp:simplePos x="0" y="0"/>
          <wp:positionH relativeFrom="rightMargin">
            <wp:posOffset>-1800225</wp:posOffset>
          </wp:positionH>
          <wp:positionV relativeFrom="paragraph">
            <wp:posOffset>-14605</wp:posOffset>
          </wp:positionV>
          <wp:extent cx="1980000" cy="79664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fologo-rgb.png"/>
                  <pic:cNvPicPr/>
                </pic:nvPicPr>
                <pic:blipFill>
                  <a:blip r:embed="rId1">
                    <a:extLst>
                      <a:ext uri="{28A0092B-C50C-407E-A947-70E740481C1C}">
                        <a14:useLocalDpi xmlns:a14="http://schemas.microsoft.com/office/drawing/2010/main" val="0"/>
                      </a:ext>
                    </a:extLst>
                  </a:blip>
                  <a:stretch>
                    <a:fillRect/>
                  </a:stretch>
                </pic:blipFill>
                <pic:spPr>
                  <a:xfrm>
                    <a:off x="0" y="0"/>
                    <a:ext cx="1980000" cy="7966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C0E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A29D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14237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578B0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7100B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8A7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812C7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6F8BF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D636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74E6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8A055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5f8a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20"/>
    <w:rsid w:val="00013216"/>
    <w:rsid w:val="00073A2C"/>
    <w:rsid w:val="00087689"/>
    <w:rsid w:val="000B4F81"/>
    <w:rsid w:val="000E28D3"/>
    <w:rsid w:val="00121553"/>
    <w:rsid w:val="00121C59"/>
    <w:rsid w:val="001415BA"/>
    <w:rsid w:val="00191173"/>
    <w:rsid w:val="001D6927"/>
    <w:rsid w:val="00257625"/>
    <w:rsid w:val="00266EBC"/>
    <w:rsid w:val="0028164B"/>
    <w:rsid w:val="00292114"/>
    <w:rsid w:val="003061D1"/>
    <w:rsid w:val="0033133D"/>
    <w:rsid w:val="003B72E1"/>
    <w:rsid w:val="003D37E2"/>
    <w:rsid w:val="003F0C70"/>
    <w:rsid w:val="003F6865"/>
    <w:rsid w:val="0041791A"/>
    <w:rsid w:val="00422686"/>
    <w:rsid w:val="004558B4"/>
    <w:rsid w:val="00472357"/>
    <w:rsid w:val="00484A74"/>
    <w:rsid w:val="004C2DAA"/>
    <w:rsid w:val="004C6E6C"/>
    <w:rsid w:val="004E1C30"/>
    <w:rsid w:val="00553B96"/>
    <w:rsid w:val="00554D1D"/>
    <w:rsid w:val="00571137"/>
    <w:rsid w:val="0058181C"/>
    <w:rsid w:val="005A09CF"/>
    <w:rsid w:val="005C395A"/>
    <w:rsid w:val="00653466"/>
    <w:rsid w:val="00675707"/>
    <w:rsid w:val="00690421"/>
    <w:rsid w:val="006D20DB"/>
    <w:rsid w:val="006D6A1D"/>
    <w:rsid w:val="007049EB"/>
    <w:rsid w:val="007103BE"/>
    <w:rsid w:val="00786C27"/>
    <w:rsid w:val="00813551"/>
    <w:rsid w:val="0090406E"/>
    <w:rsid w:val="00972E4D"/>
    <w:rsid w:val="00A362B2"/>
    <w:rsid w:val="00AB14C2"/>
    <w:rsid w:val="00AB55B1"/>
    <w:rsid w:val="00B01EB4"/>
    <w:rsid w:val="00B324C6"/>
    <w:rsid w:val="00B66A3D"/>
    <w:rsid w:val="00B95E70"/>
    <w:rsid w:val="00BC084A"/>
    <w:rsid w:val="00BD09F6"/>
    <w:rsid w:val="00BD1C0B"/>
    <w:rsid w:val="00C53547"/>
    <w:rsid w:val="00C957BE"/>
    <w:rsid w:val="00C97A46"/>
    <w:rsid w:val="00CE0020"/>
    <w:rsid w:val="00D55429"/>
    <w:rsid w:val="00D67ACC"/>
    <w:rsid w:val="00E10E99"/>
    <w:rsid w:val="00E25ED6"/>
    <w:rsid w:val="00E51D9F"/>
    <w:rsid w:val="00EB4E9C"/>
    <w:rsid w:val="00EE6F3A"/>
    <w:rsid w:val="00F0512B"/>
    <w:rsid w:val="00F251BD"/>
    <w:rsid w:val="00F31CFE"/>
    <w:rsid w:val="00F70618"/>
    <w:rsid w:val="00F917C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5f8aa9"/>
    </o:shapedefaults>
    <o:shapelayout v:ext="edit">
      <o:idmap v:ext="edit" data="1"/>
    </o:shapelayout>
  </w:shapeDefaults>
  <w:doNotEmbedSmartTags/>
  <w:decimalSymbol w:val=","/>
  <w:listSeparator w:val=";"/>
  <w14:docId w14:val="7C6FEFB9"/>
  <w15:docId w15:val="{E35054FE-811C-4F52-BF77-64F13623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ødtekst"/>
    <w:qFormat/>
    <w:rsid w:val="00292114"/>
    <w:rPr>
      <w:rFonts w:ascii="Verdana" w:eastAsia="Times New Roman" w:hAnsi="Verdana"/>
      <w:sz w:val="18"/>
      <w:szCs w:val="24"/>
      <w:lang w:eastAsia="en-US"/>
    </w:rPr>
  </w:style>
  <w:style w:type="paragraph" w:styleId="Overskrift1">
    <w:name w:val="heading 1"/>
    <w:aliases w:val="Heading 1 Pressemelding"/>
    <w:basedOn w:val="Normal"/>
    <w:next w:val="Normal"/>
    <w:link w:val="Overskrift1Tegn"/>
    <w:qFormat/>
    <w:rsid w:val="00292114"/>
    <w:pPr>
      <w:keepNext/>
      <w:keepLines/>
      <w:spacing w:before="480"/>
      <w:outlineLvl w:val="0"/>
    </w:pPr>
    <w:rPr>
      <w:rFonts w:eastAsiaTheme="majorEastAsia" w:cstheme="majorBidi"/>
      <w:b/>
      <w:bCs/>
      <w:color w:val="000000" w:themeColor="text1"/>
      <w:sz w:val="40"/>
      <w:szCs w:val="32"/>
    </w:rPr>
  </w:style>
  <w:style w:type="paragraph" w:styleId="Overskrift2">
    <w:name w:val="heading 2"/>
    <w:aliases w:val="Heading 2 Tittel"/>
    <w:basedOn w:val="Normal"/>
    <w:next w:val="Normal"/>
    <w:link w:val="Overskrift2Tegn"/>
    <w:unhideWhenUsed/>
    <w:qFormat/>
    <w:rsid w:val="00292114"/>
    <w:pPr>
      <w:keepNext/>
      <w:keepLines/>
      <w:spacing w:before="200"/>
      <w:outlineLvl w:val="1"/>
    </w:pPr>
    <w:rPr>
      <w:rFonts w:eastAsiaTheme="majorEastAsia" w:cstheme="majorBidi"/>
      <w:b/>
      <w:bCs/>
      <w:color w:val="000000" w:themeColor="text1"/>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92114"/>
    <w:pPr>
      <w:tabs>
        <w:tab w:val="center" w:pos="4153"/>
        <w:tab w:val="right" w:pos="8306"/>
      </w:tabs>
    </w:pPr>
    <w:rPr>
      <w:rFonts w:eastAsia="Cambria"/>
      <w:b/>
      <w:sz w:val="28"/>
    </w:rPr>
  </w:style>
  <w:style w:type="character" w:customStyle="1" w:styleId="TopptekstTegn">
    <w:name w:val="Topptekst Tegn"/>
    <w:basedOn w:val="Standardskriftforavsnitt"/>
    <w:link w:val="Topptekst"/>
    <w:uiPriority w:val="99"/>
    <w:rsid w:val="00292114"/>
    <w:rPr>
      <w:rFonts w:ascii="Verdana" w:hAnsi="Verdana"/>
      <w:b/>
      <w:sz w:val="28"/>
      <w:szCs w:val="24"/>
      <w:lang w:eastAsia="en-US"/>
    </w:rPr>
  </w:style>
  <w:style w:type="paragraph" w:styleId="Bunntekst">
    <w:name w:val="footer"/>
    <w:basedOn w:val="Normal"/>
    <w:link w:val="BunntekstTegn"/>
    <w:uiPriority w:val="99"/>
    <w:unhideWhenUsed/>
    <w:rsid w:val="009C33DF"/>
    <w:pPr>
      <w:tabs>
        <w:tab w:val="center" w:pos="4153"/>
        <w:tab w:val="right" w:pos="8306"/>
      </w:tabs>
    </w:pPr>
    <w:rPr>
      <w:rFonts w:ascii="Cambria" w:eastAsia="Cambria" w:hAnsi="Cambria"/>
      <w:sz w:val="24"/>
    </w:rPr>
  </w:style>
  <w:style w:type="character" w:customStyle="1" w:styleId="BunntekstTegn">
    <w:name w:val="Bunntekst Tegn"/>
    <w:basedOn w:val="Standardskriftforavsnitt"/>
    <w:link w:val="Bunntekst"/>
    <w:uiPriority w:val="99"/>
    <w:rsid w:val="009C33DF"/>
    <w:rPr>
      <w:sz w:val="24"/>
      <w:szCs w:val="24"/>
    </w:rPr>
  </w:style>
  <w:style w:type="paragraph" w:customStyle="1" w:styleId="Datoreftel">
    <w:name w:val="Dato/ref/tel/..."/>
    <w:basedOn w:val="Normal"/>
    <w:qFormat/>
    <w:rsid w:val="009C33DF"/>
  </w:style>
  <w:style w:type="paragraph" w:customStyle="1" w:styleId="NormalBold">
    <w:name w:val="Normal Bold"/>
    <w:basedOn w:val="Normal"/>
    <w:qFormat/>
    <w:rsid w:val="009C33DF"/>
    <w:rPr>
      <w:b/>
    </w:rPr>
  </w:style>
  <w:style w:type="table" w:styleId="Tabellrutenett">
    <w:name w:val="Table Grid"/>
    <w:basedOn w:val="Vanligtabell"/>
    <w:uiPriority w:val="59"/>
    <w:rsid w:val="00B57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otilfra">
    <w:name w:val="dato/til/fra"/>
    <w:basedOn w:val="Normal"/>
    <w:qFormat/>
    <w:rsid w:val="0039638A"/>
  </w:style>
  <w:style w:type="character" w:styleId="Hyperkobling">
    <w:name w:val="Hyperlink"/>
    <w:uiPriority w:val="99"/>
    <w:unhideWhenUsed/>
    <w:rsid w:val="0033133D"/>
    <w:rPr>
      <w:color w:val="0000FF"/>
      <w:u w:val="single"/>
    </w:rPr>
  </w:style>
  <w:style w:type="paragraph" w:styleId="NormalWeb">
    <w:name w:val="Normal (Web)"/>
    <w:basedOn w:val="Normal"/>
    <w:uiPriority w:val="99"/>
    <w:unhideWhenUsed/>
    <w:rsid w:val="0033133D"/>
    <w:pPr>
      <w:spacing w:before="100" w:beforeAutospacing="1" w:after="100" w:afterAutospacing="1"/>
    </w:pPr>
    <w:rPr>
      <w:rFonts w:ascii="Times New Roman" w:eastAsia="Calibri" w:hAnsi="Times New Roman"/>
      <w:sz w:val="24"/>
      <w:lang w:eastAsia="nb-NO"/>
    </w:rPr>
  </w:style>
  <w:style w:type="paragraph" w:styleId="Bobletekst">
    <w:name w:val="Balloon Text"/>
    <w:basedOn w:val="Normal"/>
    <w:link w:val="BobletekstTegn"/>
    <w:rsid w:val="000E28D3"/>
    <w:rPr>
      <w:rFonts w:ascii="Tahoma" w:hAnsi="Tahoma" w:cs="Tahoma"/>
      <w:sz w:val="16"/>
      <w:szCs w:val="16"/>
    </w:rPr>
  </w:style>
  <w:style w:type="character" w:customStyle="1" w:styleId="BobletekstTegn">
    <w:name w:val="Bobletekst Tegn"/>
    <w:basedOn w:val="Standardskriftforavsnitt"/>
    <w:link w:val="Bobletekst"/>
    <w:rsid w:val="000E28D3"/>
    <w:rPr>
      <w:rFonts w:ascii="Tahoma" w:eastAsia="Times New Roman" w:hAnsi="Tahoma" w:cs="Tahoma"/>
      <w:sz w:val="16"/>
      <w:szCs w:val="16"/>
      <w:lang w:eastAsia="en-US"/>
    </w:rPr>
  </w:style>
  <w:style w:type="character" w:customStyle="1" w:styleId="Overskrift1Tegn">
    <w:name w:val="Overskrift 1 Tegn"/>
    <w:aliases w:val="Heading 1 Pressemelding Tegn"/>
    <w:basedOn w:val="Standardskriftforavsnitt"/>
    <w:link w:val="Overskrift1"/>
    <w:rsid w:val="00292114"/>
    <w:rPr>
      <w:rFonts w:ascii="Verdana" w:eastAsiaTheme="majorEastAsia" w:hAnsi="Verdana" w:cstheme="majorBidi"/>
      <w:b/>
      <w:bCs/>
      <w:color w:val="000000" w:themeColor="text1"/>
      <w:sz w:val="40"/>
      <w:szCs w:val="32"/>
      <w:lang w:eastAsia="en-US"/>
    </w:rPr>
  </w:style>
  <w:style w:type="character" w:customStyle="1" w:styleId="Overskrift2Tegn">
    <w:name w:val="Overskrift 2 Tegn"/>
    <w:aliases w:val="Heading 2 Tittel Tegn"/>
    <w:basedOn w:val="Standardskriftforavsnitt"/>
    <w:link w:val="Overskrift2"/>
    <w:rsid w:val="00292114"/>
    <w:rPr>
      <w:rFonts w:ascii="Verdana" w:eastAsiaTheme="majorEastAsia" w:hAnsi="Verdana" w:cstheme="majorBidi"/>
      <w:b/>
      <w:bCs/>
      <w:color w:val="000000" w:themeColor="text1"/>
      <w:sz w:val="28"/>
      <w:szCs w:val="26"/>
      <w:lang w:eastAsia="en-US"/>
    </w:rPr>
  </w:style>
  <w:style w:type="character" w:styleId="Merknadsreferanse">
    <w:name w:val="annotation reference"/>
    <w:basedOn w:val="Standardskriftforavsnitt"/>
    <w:semiHidden/>
    <w:unhideWhenUsed/>
    <w:rsid w:val="00472357"/>
    <w:rPr>
      <w:sz w:val="16"/>
      <w:szCs w:val="16"/>
    </w:rPr>
  </w:style>
  <w:style w:type="paragraph" w:styleId="Merknadstekst">
    <w:name w:val="annotation text"/>
    <w:basedOn w:val="Normal"/>
    <w:link w:val="MerknadstekstTegn"/>
    <w:semiHidden/>
    <w:unhideWhenUsed/>
    <w:rsid w:val="00472357"/>
    <w:rPr>
      <w:sz w:val="20"/>
      <w:szCs w:val="20"/>
    </w:rPr>
  </w:style>
  <w:style w:type="character" w:customStyle="1" w:styleId="MerknadstekstTegn">
    <w:name w:val="Merknadstekst Tegn"/>
    <w:basedOn w:val="Standardskriftforavsnitt"/>
    <w:link w:val="Merknadstekst"/>
    <w:semiHidden/>
    <w:rsid w:val="00472357"/>
    <w:rPr>
      <w:rFonts w:ascii="Verdana" w:eastAsia="Times New Roman" w:hAnsi="Verdana"/>
      <w:lang w:eastAsia="en-US"/>
    </w:rPr>
  </w:style>
  <w:style w:type="paragraph" w:styleId="Kommentaremne">
    <w:name w:val="annotation subject"/>
    <w:basedOn w:val="Merknadstekst"/>
    <w:next w:val="Merknadstekst"/>
    <w:link w:val="KommentaremneTegn"/>
    <w:semiHidden/>
    <w:unhideWhenUsed/>
    <w:rsid w:val="00472357"/>
    <w:rPr>
      <w:b/>
      <w:bCs/>
    </w:rPr>
  </w:style>
  <w:style w:type="character" w:customStyle="1" w:styleId="KommentaremneTegn">
    <w:name w:val="Kommentaremne Tegn"/>
    <w:basedOn w:val="MerknadstekstTegn"/>
    <w:link w:val="Kommentaremne"/>
    <w:semiHidden/>
    <w:rsid w:val="00472357"/>
    <w:rPr>
      <w:rFonts w:ascii="Verdana" w:eastAsia="Times New Roman" w:hAnsi="Verdana"/>
      <w:b/>
      <w:bCs/>
      <w:lang w:eastAsia="en-US"/>
    </w:rPr>
  </w:style>
  <w:style w:type="character" w:styleId="Ulstomtale">
    <w:name w:val="Unresolved Mention"/>
    <w:basedOn w:val="Standardskriftforavsnitt"/>
    <w:uiPriority w:val="99"/>
    <w:semiHidden/>
    <w:unhideWhenUsed/>
    <w:rsid w:val="0007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8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enorge.no/turist-i-utlandet/europeisk-helsetrygdk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dir.no\root\Intern\O\Maler\Office2010\Helfo\Helfo-maler\Pressemelding%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928B-DF6D-4780-A15E-B18C399E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Pressemelding mal</Template>
  <TotalTime>9</TotalTime>
  <Pages>1</Pages>
  <Words>375</Words>
  <Characters>2092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Navn Navnesen</vt:lpstr>
    </vt:vector>
  </TitlesOfParts>
  <Company>Metro</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Navnesen</dc:title>
  <dc:creator>Ådne Berge</dc:creator>
  <cp:lastModifiedBy>Ådne Berge</cp:lastModifiedBy>
  <cp:revision>4</cp:revision>
  <cp:lastPrinted>2019-06-03T13:32:00Z</cp:lastPrinted>
  <dcterms:created xsi:type="dcterms:W3CDTF">2019-06-03T13:32:00Z</dcterms:created>
  <dcterms:modified xsi:type="dcterms:W3CDTF">2019-06-04T05:37:00Z</dcterms:modified>
</cp:coreProperties>
</file>