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C7CE" w14:textId="77777777" w:rsidR="00841CEB" w:rsidRPr="0095370C" w:rsidRDefault="00841CEB">
      <w:pPr>
        <w:rPr>
          <w:sz w:val="22"/>
          <w:lang w:val="nn-NO"/>
        </w:rPr>
      </w:pPr>
      <w:bookmarkStart w:id="0" w:name="documentBody"/>
      <w:bookmarkStart w:id="1" w:name="KAPITTEL_2"/>
    </w:p>
    <w:p w14:paraId="37012B42" w14:textId="28959BF1" w:rsidR="00CA0014" w:rsidRPr="00CA0014" w:rsidRDefault="00CA0014" w:rsidP="00CA0014">
      <w:pPr>
        <w:rPr>
          <w:sz w:val="22"/>
          <w:lang w:val="nn-NO"/>
        </w:rPr>
      </w:pPr>
      <w:r w:rsidRPr="00CA0014">
        <w:rPr>
          <w:sz w:val="22"/>
          <w:lang w:val="nn-NO"/>
        </w:rPr>
        <w:t xml:space="preserve">Forskrift om endring av </w:t>
      </w:r>
      <w:r>
        <w:rPr>
          <w:sz w:val="22"/>
          <w:lang w:val="nn-NO"/>
        </w:rPr>
        <w:t>f</w:t>
      </w:r>
      <w:r w:rsidRPr="00CA0014">
        <w:rPr>
          <w:sz w:val="22"/>
          <w:lang w:val="nn-NO"/>
        </w:rPr>
        <w:t xml:space="preserve">orskrift om stønad til dekning av utgifter til </w:t>
      </w:r>
      <w:proofErr w:type="spellStart"/>
      <w:r w:rsidRPr="00CA0014">
        <w:rPr>
          <w:sz w:val="22"/>
          <w:lang w:val="nn-NO"/>
        </w:rPr>
        <w:t>undersøkelse</w:t>
      </w:r>
      <w:proofErr w:type="spellEnd"/>
      <w:r w:rsidRPr="00CA0014">
        <w:rPr>
          <w:sz w:val="22"/>
          <w:lang w:val="nn-NO"/>
        </w:rPr>
        <w:t xml:space="preserve"> og behandling i private medisinske laboratorie- og </w:t>
      </w:r>
      <w:proofErr w:type="spellStart"/>
      <w:r w:rsidRPr="00CA0014">
        <w:rPr>
          <w:sz w:val="22"/>
          <w:lang w:val="nn-NO"/>
        </w:rPr>
        <w:t>røntgenvirksomheter</w:t>
      </w:r>
      <w:proofErr w:type="spellEnd"/>
    </w:p>
    <w:p w14:paraId="42E54AAF" w14:textId="77777777" w:rsidR="00CA0014" w:rsidRPr="00CA0014" w:rsidRDefault="00CA0014" w:rsidP="00CA0014">
      <w:pPr>
        <w:rPr>
          <w:sz w:val="22"/>
          <w:lang w:val="nn-NO"/>
        </w:rPr>
      </w:pPr>
    </w:p>
    <w:p w14:paraId="716EEEE4" w14:textId="1626DC05" w:rsidR="00CA0014" w:rsidRPr="00197D96" w:rsidRDefault="00CA0014" w:rsidP="00CA0014">
      <w:pPr>
        <w:rPr>
          <w:bCs/>
        </w:rPr>
      </w:pPr>
      <w:r w:rsidRPr="00E11BD8">
        <w:rPr>
          <w:bCs/>
        </w:rPr>
        <w:t>Fasts</w:t>
      </w:r>
      <w:r>
        <w:rPr>
          <w:bCs/>
        </w:rPr>
        <w:t>a</w:t>
      </w:r>
      <w:r w:rsidRPr="00E11BD8">
        <w:rPr>
          <w:bCs/>
        </w:rPr>
        <w:t xml:space="preserve">tt av Helse- og omsorgsdepartementet </w:t>
      </w:r>
      <w:proofErr w:type="spellStart"/>
      <w:r w:rsidRPr="00E11BD8">
        <w:rPr>
          <w:bCs/>
          <w:highlight w:val="yellow"/>
        </w:rPr>
        <w:t>ddmmåå</w:t>
      </w:r>
      <w:proofErr w:type="spellEnd"/>
      <w:r w:rsidRPr="00E11BD8">
        <w:rPr>
          <w:bCs/>
        </w:rPr>
        <w:t xml:space="preserve"> med </w:t>
      </w:r>
      <w:r>
        <w:rPr>
          <w:bCs/>
        </w:rPr>
        <w:t xml:space="preserve">hjemmel </w:t>
      </w:r>
      <w:r w:rsidRPr="00E11BD8">
        <w:rPr>
          <w:bCs/>
        </w:rPr>
        <w:t xml:space="preserve">i </w:t>
      </w:r>
      <w:bookmarkStart w:id="2" w:name="PARAGRAF_1"/>
      <w:r w:rsidRPr="00197D96">
        <w:rPr>
          <w:bCs/>
        </w:rPr>
        <w:t>Stortingets budsjettvedtak 14.12.2022</w:t>
      </w:r>
      <w:bookmarkEnd w:id="2"/>
      <w:r w:rsidRPr="00197D96">
        <w:rPr>
          <w:bCs/>
        </w:rPr>
        <w:t xml:space="preserve"> og </w:t>
      </w:r>
      <w:r>
        <w:rPr>
          <w:bCs/>
        </w:rPr>
        <w:t>16.6.2023.</w:t>
      </w:r>
    </w:p>
    <w:p w14:paraId="47CFA06E" w14:textId="77777777" w:rsidR="00CA0014" w:rsidRDefault="00CA0014" w:rsidP="00CA0014">
      <w:pPr>
        <w:rPr>
          <w:sz w:val="22"/>
        </w:rPr>
      </w:pPr>
    </w:p>
    <w:p w14:paraId="034A82B1" w14:textId="77777777" w:rsidR="00CA0014" w:rsidRDefault="00CA0014" w:rsidP="00CA0014">
      <w:pPr>
        <w:rPr>
          <w:sz w:val="22"/>
        </w:rPr>
      </w:pPr>
    </w:p>
    <w:p w14:paraId="5C8474E6" w14:textId="77777777" w:rsidR="00CA0014" w:rsidRPr="00197D96" w:rsidRDefault="00CA0014" w:rsidP="00CA0014">
      <w:pPr>
        <w:jc w:val="center"/>
        <w:rPr>
          <w:b/>
          <w:bCs/>
          <w:sz w:val="22"/>
        </w:rPr>
      </w:pPr>
      <w:r w:rsidRPr="00197D96">
        <w:rPr>
          <w:b/>
          <w:bCs/>
          <w:sz w:val="22"/>
        </w:rPr>
        <w:t>I</w:t>
      </w:r>
    </w:p>
    <w:p w14:paraId="60858907" w14:textId="77777777" w:rsidR="00CA0014" w:rsidRDefault="00CA0014" w:rsidP="00CA0014">
      <w:pPr>
        <w:rPr>
          <w:sz w:val="22"/>
        </w:rPr>
      </w:pPr>
    </w:p>
    <w:p w14:paraId="66F68CCD" w14:textId="08262612" w:rsidR="002F08E4" w:rsidRPr="002F08E4" w:rsidRDefault="00CA0014" w:rsidP="002F08E4">
      <w:pPr>
        <w:rPr>
          <w:sz w:val="22"/>
        </w:rPr>
      </w:pPr>
      <w:r>
        <w:rPr>
          <w:sz w:val="22"/>
        </w:rPr>
        <w:t xml:space="preserve">I forskrift </w:t>
      </w:r>
      <w:r w:rsidR="002F08E4">
        <w:rPr>
          <w:sz w:val="22"/>
        </w:rPr>
        <w:t>27</w:t>
      </w:r>
      <w:r>
        <w:rPr>
          <w:sz w:val="22"/>
        </w:rPr>
        <w:t xml:space="preserve">. </w:t>
      </w:r>
      <w:r w:rsidR="002F08E4">
        <w:rPr>
          <w:sz w:val="22"/>
        </w:rPr>
        <w:t xml:space="preserve">juni </w:t>
      </w:r>
      <w:r>
        <w:rPr>
          <w:sz w:val="22"/>
        </w:rPr>
        <w:t>200</w:t>
      </w:r>
      <w:r w:rsidR="002F08E4">
        <w:rPr>
          <w:sz w:val="22"/>
        </w:rPr>
        <w:t>3</w:t>
      </w:r>
      <w:r>
        <w:rPr>
          <w:sz w:val="22"/>
        </w:rPr>
        <w:t xml:space="preserve"> nr. </w:t>
      </w:r>
      <w:r w:rsidR="002F08E4">
        <w:rPr>
          <w:sz w:val="22"/>
        </w:rPr>
        <w:t>959</w:t>
      </w:r>
      <w:r w:rsidRPr="00197D96">
        <w:rPr>
          <w:sz w:val="22"/>
        </w:rPr>
        <w:t xml:space="preserve"> </w:t>
      </w:r>
      <w:r w:rsidRPr="00256D0C">
        <w:rPr>
          <w:sz w:val="22"/>
        </w:rPr>
        <w:t xml:space="preserve">om </w:t>
      </w:r>
      <w:r w:rsidR="002F08E4" w:rsidRPr="002F08E4">
        <w:rPr>
          <w:sz w:val="22"/>
        </w:rPr>
        <w:t xml:space="preserve">stønad til dekning av utgifter til undersøkelse og behandling i private medisinske laboratorie- og røntgenvirksomheter </w:t>
      </w:r>
      <w:r w:rsidR="002F08E4">
        <w:rPr>
          <w:sz w:val="22"/>
        </w:rPr>
        <w:t>gjøres følgende endringer:</w:t>
      </w:r>
    </w:p>
    <w:p w14:paraId="7DE6AA7B" w14:textId="1B84926E" w:rsidR="00CA0014" w:rsidRDefault="00CA0014" w:rsidP="00CA0014">
      <w:pPr>
        <w:rPr>
          <w:sz w:val="22"/>
        </w:rPr>
      </w:pPr>
    </w:p>
    <w:p w14:paraId="5B29E3E7" w14:textId="0F4CAF5D" w:rsidR="00841CEB" w:rsidRPr="00CA0014" w:rsidRDefault="002F08E4">
      <w:pPr>
        <w:rPr>
          <w:sz w:val="22"/>
        </w:rPr>
      </w:pPr>
      <w:r>
        <w:rPr>
          <w:sz w:val="22"/>
        </w:rPr>
        <w:t>Kapittel II skal lyde:</w:t>
      </w:r>
    </w:p>
    <w:p w14:paraId="704DF3F1" w14:textId="79945624" w:rsidR="0095370C" w:rsidRPr="00CA0014" w:rsidRDefault="0095370C">
      <w:pPr>
        <w:rPr>
          <w:sz w:val="22"/>
        </w:rPr>
      </w:pPr>
    </w:p>
    <w:p w14:paraId="4AB98B01" w14:textId="77777777" w:rsidR="0095370C" w:rsidRPr="00CA0014" w:rsidRDefault="0095370C">
      <w:pPr>
        <w:rPr>
          <w:sz w:val="22"/>
        </w:rPr>
      </w:pPr>
    </w:p>
    <w:p w14:paraId="68FBC710" w14:textId="77777777" w:rsidR="00841CEB" w:rsidRPr="0095370C" w:rsidRDefault="004E4344">
      <w:pPr>
        <w:spacing w:before="120"/>
        <w:rPr>
          <w:sz w:val="22"/>
        </w:rPr>
      </w:pPr>
      <w:r w:rsidRPr="0095370C">
        <w:rPr>
          <w:sz w:val="22"/>
        </w:rPr>
        <w:t>– Forkortelser:</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841CEB" w:rsidRPr="0095370C" w14:paraId="0F7201BA" w14:textId="77777777">
        <w:tc>
          <w:tcPr>
            <w:tcW w:w="360" w:type="dxa"/>
            <w:noWrap/>
            <w:tcMar>
              <w:right w:w="80" w:type="dxa"/>
            </w:tcMar>
          </w:tcPr>
          <w:p w14:paraId="1E10A015" w14:textId="77777777" w:rsidR="00841CEB" w:rsidRPr="0095370C" w:rsidRDefault="00841CEB">
            <w:pPr>
              <w:jc w:val="right"/>
              <w:rPr>
                <w:sz w:val="22"/>
              </w:rPr>
            </w:pPr>
          </w:p>
        </w:tc>
        <w:tc>
          <w:tcPr>
            <w:tcW w:w="9506" w:type="dxa"/>
            <w:noWrap/>
            <w:tcMar>
              <w:right w:w="80" w:type="dxa"/>
            </w:tcMar>
          </w:tcPr>
          <w:p w14:paraId="7EDA1559" w14:textId="77777777" w:rsidR="00841CEB" w:rsidRPr="0095370C" w:rsidRDefault="004E4344">
            <w:pPr>
              <w:rPr>
                <w:sz w:val="22"/>
              </w:rPr>
            </w:pPr>
            <w:r w:rsidRPr="0095370C">
              <w:rPr>
                <w:sz w:val="22"/>
              </w:rPr>
              <w:t>Rep. – står for repetisjon.</w:t>
            </w:r>
          </w:p>
        </w:tc>
      </w:tr>
    </w:tbl>
    <w:p w14:paraId="23B902EE" w14:textId="77777777" w:rsidR="00841CEB" w:rsidRPr="0095370C" w:rsidRDefault="00841CE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841CEB" w:rsidRPr="0095370C" w14:paraId="2D563EEF" w14:textId="77777777">
        <w:tc>
          <w:tcPr>
            <w:tcW w:w="360" w:type="dxa"/>
            <w:noWrap/>
            <w:tcMar>
              <w:right w:w="80" w:type="dxa"/>
            </w:tcMar>
          </w:tcPr>
          <w:p w14:paraId="0BB22D72" w14:textId="77777777" w:rsidR="00841CEB" w:rsidRPr="0095370C" w:rsidRDefault="00841CEB">
            <w:pPr>
              <w:jc w:val="right"/>
              <w:rPr>
                <w:sz w:val="22"/>
              </w:rPr>
            </w:pPr>
          </w:p>
        </w:tc>
        <w:tc>
          <w:tcPr>
            <w:tcW w:w="9506" w:type="dxa"/>
            <w:noWrap/>
            <w:tcMar>
              <w:right w:w="80" w:type="dxa"/>
            </w:tcMar>
          </w:tcPr>
          <w:p w14:paraId="4D861EBE" w14:textId="77777777" w:rsidR="00841CEB" w:rsidRPr="0095370C" w:rsidRDefault="004E4344">
            <w:pPr>
              <w:rPr>
                <w:sz w:val="22"/>
              </w:rPr>
            </w:pPr>
            <w:r w:rsidRPr="0095370C">
              <w:rPr>
                <w:sz w:val="22"/>
              </w:rPr>
              <w:t>NCRP – Norsk klassifikasjon av radiologiske prosedyrer.</w:t>
            </w:r>
          </w:p>
        </w:tc>
      </w:tr>
    </w:tbl>
    <w:p w14:paraId="60B91D7B" w14:textId="77777777" w:rsidR="00841CEB" w:rsidRPr="0095370C" w:rsidRDefault="00841CE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841CEB" w:rsidRPr="0095370C" w14:paraId="2F9DCB03" w14:textId="77777777">
        <w:tc>
          <w:tcPr>
            <w:tcW w:w="360" w:type="dxa"/>
            <w:noWrap/>
            <w:tcMar>
              <w:right w:w="80" w:type="dxa"/>
            </w:tcMar>
          </w:tcPr>
          <w:p w14:paraId="38ACDC8A" w14:textId="77777777" w:rsidR="00841CEB" w:rsidRPr="0095370C" w:rsidRDefault="00841CEB">
            <w:pPr>
              <w:jc w:val="right"/>
              <w:rPr>
                <w:sz w:val="22"/>
              </w:rPr>
            </w:pPr>
          </w:p>
        </w:tc>
        <w:tc>
          <w:tcPr>
            <w:tcW w:w="9506" w:type="dxa"/>
            <w:noWrap/>
            <w:tcMar>
              <w:right w:w="80" w:type="dxa"/>
            </w:tcMar>
          </w:tcPr>
          <w:p w14:paraId="5A956057" w14:textId="77777777" w:rsidR="00841CEB" w:rsidRPr="0095370C" w:rsidRDefault="004E4344">
            <w:pPr>
              <w:rPr>
                <w:sz w:val="22"/>
              </w:rPr>
            </w:pPr>
            <w:proofErr w:type="spellStart"/>
            <w:r w:rsidRPr="0095370C">
              <w:rPr>
                <w:sz w:val="22"/>
              </w:rPr>
              <w:t>Regningsid</w:t>
            </w:r>
            <w:proofErr w:type="spellEnd"/>
            <w:r w:rsidRPr="0095370C">
              <w:rPr>
                <w:sz w:val="22"/>
              </w:rPr>
              <w:t>. – står for regningsidentifikasjon.</w:t>
            </w:r>
          </w:p>
        </w:tc>
      </w:tr>
    </w:tbl>
    <w:p w14:paraId="53821106" w14:textId="77777777" w:rsidR="00841CEB" w:rsidRPr="0095370C" w:rsidRDefault="00841CEB">
      <w:pPr>
        <w:rPr>
          <w:sz w:val="6"/>
        </w:rPr>
      </w:pPr>
    </w:p>
    <w:p w14:paraId="3FD3F257" w14:textId="77777777" w:rsidR="00841CEB" w:rsidRPr="0095370C" w:rsidRDefault="004E4344">
      <w:pPr>
        <w:spacing w:before="120"/>
        <w:rPr>
          <w:sz w:val="22"/>
        </w:rPr>
      </w:pPr>
      <w:r w:rsidRPr="0095370C">
        <w:rPr>
          <w:sz w:val="22"/>
        </w:rPr>
        <w:t>– Repetisjoner:</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841CEB" w:rsidRPr="0095370C" w14:paraId="27C60319" w14:textId="77777777">
        <w:tc>
          <w:tcPr>
            <w:tcW w:w="360" w:type="dxa"/>
            <w:noWrap/>
            <w:tcMar>
              <w:right w:w="80" w:type="dxa"/>
            </w:tcMar>
          </w:tcPr>
          <w:p w14:paraId="4104C14E" w14:textId="77777777" w:rsidR="00841CEB" w:rsidRPr="0095370C" w:rsidRDefault="00841CEB">
            <w:pPr>
              <w:jc w:val="right"/>
              <w:rPr>
                <w:sz w:val="22"/>
              </w:rPr>
            </w:pPr>
          </w:p>
        </w:tc>
        <w:tc>
          <w:tcPr>
            <w:tcW w:w="9506" w:type="dxa"/>
            <w:noWrap/>
            <w:tcMar>
              <w:right w:w="80" w:type="dxa"/>
            </w:tcMar>
          </w:tcPr>
          <w:p w14:paraId="6E78B509" w14:textId="77777777" w:rsidR="00841CEB" w:rsidRPr="0095370C" w:rsidRDefault="004E4344">
            <w:pPr>
              <w:rPr>
                <w:sz w:val="22"/>
              </w:rPr>
            </w:pPr>
            <w:r w:rsidRPr="0095370C">
              <w:rPr>
                <w:sz w:val="22"/>
              </w:rPr>
              <w:t>0 – betyr at taksten ikke kan repeteres på samme regningskort, dvs. at prosedyre/undersøkelse/behandling refunderes én gang selv om den gjentas.</w:t>
            </w:r>
          </w:p>
        </w:tc>
      </w:tr>
    </w:tbl>
    <w:p w14:paraId="72718E0D" w14:textId="77777777" w:rsidR="00841CEB" w:rsidRPr="0095370C" w:rsidRDefault="00841CE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841CEB" w:rsidRPr="0095370C" w14:paraId="20A22F4D" w14:textId="77777777">
        <w:tc>
          <w:tcPr>
            <w:tcW w:w="360" w:type="dxa"/>
            <w:noWrap/>
            <w:tcMar>
              <w:right w:w="80" w:type="dxa"/>
            </w:tcMar>
          </w:tcPr>
          <w:p w14:paraId="09637CDD" w14:textId="77777777" w:rsidR="00841CEB" w:rsidRPr="0095370C" w:rsidRDefault="00841CEB">
            <w:pPr>
              <w:jc w:val="right"/>
              <w:rPr>
                <w:sz w:val="22"/>
              </w:rPr>
            </w:pPr>
          </w:p>
        </w:tc>
        <w:tc>
          <w:tcPr>
            <w:tcW w:w="9506" w:type="dxa"/>
            <w:noWrap/>
            <w:tcMar>
              <w:right w:w="80" w:type="dxa"/>
            </w:tcMar>
          </w:tcPr>
          <w:p w14:paraId="48B9F2BE" w14:textId="77777777" w:rsidR="00841CEB" w:rsidRPr="0095370C" w:rsidRDefault="004E4344">
            <w:pPr>
              <w:rPr>
                <w:sz w:val="22"/>
              </w:rPr>
            </w:pPr>
            <w:r w:rsidRPr="0095370C">
              <w:rPr>
                <w:sz w:val="22"/>
              </w:rPr>
              <w:t>Rep. – betyr at taksten kan repeteres flere ganger på samme regningskort. Står det i stedet et tall, kan taksten repeteres dette antall ganger.</w:t>
            </w:r>
          </w:p>
        </w:tc>
      </w:tr>
    </w:tbl>
    <w:p w14:paraId="08FD735E" w14:textId="77777777" w:rsidR="00841CEB" w:rsidRPr="0095370C" w:rsidRDefault="00841CEB">
      <w:pPr>
        <w:rPr>
          <w:sz w:val="22"/>
        </w:rPr>
      </w:pPr>
      <w:bookmarkStart w:id="3" w:name="KAPITTEL_2-1"/>
    </w:p>
    <w:p w14:paraId="7E3FA12E" w14:textId="77777777" w:rsidR="00841CEB" w:rsidRPr="0095370C" w:rsidRDefault="004E4344">
      <w:pPr>
        <w:rPr>
          <w:sz w:val="22"/>
        </w:rPr>
      </w:pPr>
      <w:r w:rsidRPr="0095370C">
        <w:rPr>
          <w:sz w:val="22"/>
        </w:rPr>
        <w:br/>
      </w:r>
    </w:p>
    <w:p w14:paraId="6A175F37" w14:textId="77777777" w:rsidR="00841CEB" w:rsidRPr="002F08E4" w:rsidRDefault="004E4344">
      <w:pPr>
        <w:pStyle w:val="Overskrift3"/>
        <w:spacing w:before="0" w:after="0"/>
        <w:rPr>
          <w:b w:val="0"/>
          <w:bCs w:val="0"/>
        </w:rPr>
      </w:pPr>
      <w:bookmarkStart w:id="4" w:name="_Toc256000005"/>
      <w:r w:rsidRPr="002F08E4">
        <w:rPr>
          <w:b w:val="0"/>
          <w:bCs w:val="0"/>
        </w:rPr>
        <w:t>A. Takster for private medisinske laboratorievirksomheter</w:t>
      </w:r>
      <w:bookmarkEnd w:id="4"/>
    </w:p>
    <w:p w14:paraId="1DACA46A" w14:textId="77777777" w:rsidR="00841CEB" w:rsidRPr="0095370C" w:rsidRDefault="004E4344">
      <w:pPr>
        <w:spacing w:before="120"/>
        <w:ind w:firstLine="180"/>
        <w:rPr>
          <w:sz w:val="22"/>
        </w:rPr>
      </w:pPr>
      <w:r w:rsidRPr="0095370C">
        <w:rPr>
          <w:sz w:val="22"/>
        </w:rPr>
        <w:t>Til enhver analysekode i NLK er det knyttet én og bare én unik refusjonssats (kronebeløp). I «Regler for fremsettelse av refusjonskrav for polikliniske laboratorieanalyser 2023 – private laboratorier» med vedlegg, framgår det hvilken refusjonskategori den enkelte laboratorieanalyse er plassert i.</w:t>
      </w:r>
    </w:p>
    <w:p w14:paraId="032C2B69" w14:textId="77777777" w:rsidR="00841CEB" w:rsidRPr="0095370C" w:rsidRDefault="004E4344">
      <w:pPr>
        <w:spacing w:before="120"/>
        <w:ind w:firstLine="180"/>
        <w:rPr>
          <w:sz w:val="22"/>
        </w:rPr>
      </w:pPr>
      <w:r w:rsidRPr="0095370C">
        <w:rPr>
          <w:sz w:val="22"/>
        </w:rPr>
        <w:t>Det kan kreves refusjon for de laboratorieanalysene som inngår i Norsk laboratoriekodeverk (NLK). Se kodeveiledning, jf. merknad F1.</w:t>
      </w:r>
    </w:p>
    <w:p w14:paraId="508A17C3" w14:textId="77777777" w:rsidR="00841CEB" w:rsidRPr="0095370C" w:rsidRDefault="004E4344">
      <w:pPr>
        <w:spacing w:before="120"/>
        <w:ind w:firstLine="180"/>
        <w:rPr>
          <w:sz w:val="22"/>
        </w:rPr>
      </w:pPr>
      <w:r w:rsidRPr="0095370C">
        <w:rPr>
          <w:sz w:val="22"/>
        </w:rPr>
        <w:t>Et gyldig refusjonskrav må minst inneholde en kode, samt det refusjonsbeløp som kreves, jf. merknad F1.</w:t>
      </w:r>
    </w:p>
    <w:p w14:paraId="5CBE6BA8" w14:textId="77777777" w:rsidR="00841CEB" w:rsidRPr="0095370C" w:rsidRDefault="004E4344">
      <w:pPr>
        <w:spacing w:before="120"/>
        <w:ind w:firstLine="180"/>
        <w:rPr>
          <w:sz w:val="22"/>
        </w:rPr>
      </w:pPr>
      <w:r w:rsidRPr="0095370C">
        <w:rPr>
          <w:sz w:val="22"/>
        </w:rPr>
        <w:t>Til ethvert prøvemateriale i APAT er det knyttet én og bare én unik refusjonssats (kronebeløp). I «Regler for fremsettelse av refusjonskrav for poliklinisk patologiaktivitet 2023 – private laboratorier» med vedlegg, framgår det hvilken refusjonskategori det enkelte prøvemateriale er plassert i.</w:t>
      </w:r>
    </w:p>
    <w:p w14:paraId="1034F861" w14:textId="77777777" w:rsidR="00841CEB" w:rsidRPr="0095370C" w:rsidRDefault="004E4344">
      <w:pPr>
        <w:spacing w:before="120"/>
        <w:ind w:firstLine="180"/>
        <w:rPr>
          <w:sz w:val="22"/>
        </w:rPr>
      </w:pPr>
      <w:r w:rsidRPr="0095370C">
        <w:rPr>
          <w:sz w:val="22"/>
        </w:rPr>
        <w:t xml:space="preserve">Til enhver additiv </w:t>
      </w:r>
      <w:proofErr w:type="spellStart"/>
      <w:r w:rsidRPr="0095370C">
        <w:rPr>
          <w:sz w:val="22"/>
        </w:rPr>
        <w:t>tilleggskode</w:t>
      </w:r>
      <w:proofErr w:type="spellEnd"/>
      <w:r w:rsidRPr="0095370C">
        <w:rPr>
          <w:sz w:val="22"/>
        </w:rPr>
        <w:t xml:space="preserve"> i APAT er det knyttet én og bare én unik refusjonssats (kronebeløp). I «Regler for fremsettelse av refusjonskrav for poliklinisk patologiaktivitet 2023 – private laboratorier» med vedlegg, framgår det hvilken refusjonskategori den enkelte additive </w:t>
      </w:r>
      <w:proofErr w:type="spellStart"/>
      <w:r w:rsidRPr="0095370C">
        <w:rPr>
          <w:sz w:val="22"/>
        </w:rPr>
        <w:t>tilleggskode</w:t>
      </w:r>
      <w:proofErr w:type="spellEnd"/>
      <w:r w:rsidRPr="0095370C">
        <w:rPr>
          <w:sz w:val="22"/>
        </w:rPr>
        <w:t xml:space="preserve"> er plassert i.</w:t>
      </w:r>
    </w:p>
    <w:p w14:paraId="5B296DBD" w14:textId="77777777" w:rsidR="00841CEB" w:rsidRPr="0095370C" w:rsidRDefault="004E4344">
      <w:pPr>
        <w:spacing w:before="120"/>
        <w:ind w:firstLine="180"/>
        <w:rPr>
          <w:sz w:val="22"/>
        </w:rPr>
      </w:pPr>
      <w:r w:rsidRPr="0095370C">
        <w:rPr>
          <w:sz w:val="22"/>
        </w:rPr>
        <w:t>Det kan kreves refusjon for de patologiske analysene som inngår i APAT. Se kodeveiledning, jf. merknad F2.</w:t>
      </w:r>
    </w:p>
    <w:p w14:paraId="5F63D6F5" w14:textId="77777777" w:rsidR="00841CEB" w:rsidRPr="0095370C" w:rsidRDefault="004E4344">
      <w:pPr>
        <w:spacing w:before="120" w:after="160"/>
        <w:ind w:firstLine="180"/>
        <w:rPr>
          <w:sz w:val="22"/>
        </w:rPr>
      </w:pPr>
      <w:r w:rsidRPr="0095370C">
        <w:rPr>
          <w:sz w:val="22"/>
        </w:rPr>
        <w:t>Et gyldig refusjonskrav må minst inneholde et prøvemateriale, samt det refusjonsbeløp som kreves, jf. merknad F2.</w:t>
      </w:r>
    </w:p>
    <w:p w14:paraId="143A530B" w14:textId="77777777" w:rsidR="00841CEB" w:rsidRPr="0095370C" w:rsidRDefault="004E4344">
      <w:pPr>
        <w:spacing w:after="160"/>
        <w:rPr>
          <w:sz w:val="22"/>
        </w:rPr>
      </w:pPr>
      <w:r w:rsidRPr="0095370C">
        <w:rPr>
          <w:sz w:val="22"/>
        </w:rPr>
        <w:t>Alminnelige undersøkelser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928"/>
        <w:gridCol w:w="1297"/>
        <w:gridCol w:w="1167"/>
        <w:gridCol w:w="1038"/>
        <w:gridCol w:w="648"/>
      </w:tblGrid>
      <w:tr w:rsidR="00841CEB" w:rsidRPr="0095370C" w14:paraId="707B20D1" w14:textId="77777777">
        <w:trPr>
          <w:cantSplit/>
        </w:trPr>
        <w:tc>
          <w:tcPr>
            <w:tcW w:w="779" w:type="dxa"/>
            <w:shd w:val="clear" w:color="auto" w:fill="DCDCDC"/>
            <w:noWrap/>
            <w:tcMar>
              <w:left w:w="20" w:type="dxa"/>
              <w:right w:w="20" w:type="dxa"/>
            </w:tcMar>
          </w:tcPr>
          <w:p w14:paraId="1C907EE7" w14:textId="77777777" w:rsidR="00841CEB" w:rsidRPr="0095370C" w:rsidRDefault="004E4344">
            <w:pPr>
              <w:spacing w:after="160"/>
              <w:rPr>
                <w:sz w:val="22"/>
              </w:rPr>
            </w:pPr>
            <w:r w:rsidRPr="0095370C">
              <w:rPr>
                <w:b/>
                <w:sz w:val="22"/>
              </w:rPr>
              <w:t>Takst</w:t>
            </w:r>
          </w:p>
        </w:tc>
        <w:tc>
          <w:tcPr>
            <w:tcW w:w="4933" w:type="dxa"/>
            <w:shd w:val="clear" w:color="auto" w:fill="DCDCDC"/>
            <w:noWrap/>
            <w:tcMar>
              <w:left w:w="20" w:type="dxa"/>
              <w:right w:w="20" w:type="dxa"/>
            </w:tcMar>
          </w:tcPr>
          <w:p w14:paraId="6E611658" w14:textId="77777777" w:rsidR="00841CEB" w:rsidRPr="0095370C" w:rsidRDefault="004E4344">
            <w:pPr>
              <w:spacing w:after="160"/>
              <w:rPr>
                <w:sz w:val="22"/>
              </w:rPr>
            </w:pPr>
            <w:r w:rsidRPr="0095370C">
              <w:rPr>
                <w:b/>
                <w:sz w:val="22"/>
              </w:rPr>
              <w:t>Tekst</w:t>
            </w:r>
          </w:p>
        </w:tc>
        <w:tc>
          <w:tcPr>
            <w:tcW w:w="1298" w:type="dxa"/>
            <w:shd w:val="clear" w:color="auto" w:fill="DCDCDC"/>
            <w:noWrap/>
            <w:tcMar>
              <w:left w:w="20" w:type="dxa"/>
              <w:right w:w="20" w:type="dxa"/>
            </w:tcMar>
          </w:tcPr>
          <w:p w14:paraId="1DA3112D" w14:textId="77777777" w:rsidR="00841CEB" w:rsidRPr="0095370C" w:rsidRDefault="004E4344">
            <w:pPr>
              <w:spacing w:after="160"/>
              <w:rPr>
                <w:sz w:val="22"/>
              </w:rPr>
            </w:pPr>
            <w:r w:rsidRPr="0095370C">
              <w:rPr>
                <w:b/>
                <w:sz w:val="22"/>
              </w:rPr>
              <w:t>Egenandel</w:t>
            </w:r>
          </w:p>
        </w:tc>
        <w:tc>
          <w:tcPr>
            <w:tcW w:w="1168" w:type="dxa"/>
            <w:shd w:val="clear" w:color="auto" w:fill="DCDCDC"/>
            <w:noWrap/>
            <w:tcMar>
              <w:left w:w="20" w:type="dxa"/>
              <w:right w:w="20" w:type="dxa"/>
            </w:tcMar>
          </w:tcPr>
          <w:p w14:paraId="13D6B1B5" w14:textId="77777777" w:rsidR="00841CEB" w:rsidRPr="0095370C" w:rsidRDefault="004E4344">
            <w:pPr>
              <w:spacing w:after="160"/>
              <w:rPr>
                <w:sz w:val="22"/>
              </w:rPr>
            </w:pPr>
            <w:r w:rsidRPr="0095370C">
              <w:rPr>
                <w:b/>
                <w:sz w:val="22"/>
              </w:rPr>
              <w:t>Refusjon</w:t>
            </w:r>
          </w:p>
        </w:tc>
        <w:tc>
          <w:tcPr>
            <w:tcW w:w="1039" w:type="dxa"/>
            <w:shd w:val="clear" w:color="auto" w:fill="DCDCDC"/>
            <w:noWrap/>
            <w:tcMar>
              <w:left w:w="20" w:type="dxa"/>
              <w:right w:w="20" w:type="dxa"/>
            </w:tcMar>
          </w:tcPr>
          <w:p w14:paraId="2E6C35BC" w14:textId="77777777" w:rsidR="00841CEB" w:rsidRPr="0095370C" w:rsidRDefault="004E4344">
            <w:pPr>
              <w:spacing w:after="160"/>
              <w:rPr>
                <w:sz w:val="22"/>
              </w:rPr>
            </w:pPr>
            <w:r w:rsidRPr="0095370C">
              <w:rPr>
                <w:b/>
                <w:sz w:val="22"/>
              </w:rPr>
              <w:t>Merknad</w:t>
            </w:r>
          </w:p>
        </w:tc>
        <w:tc>
          <w:tcPr>
            <w:tcW w:w="649" w:type="dxa"/>
            <w:shd w:val="clear" w:color="auto" w:fill="DCDCDC"/>
            <w:noWrap/>
            <w:tcMar>
              <w:left w:w="20" w:type="dxa"/>
              <w:right w:w="20" w:type="dxa"/>
            </w:tcMar>
          </w:tcPr>
          <w:p w14:paraId="085643FE" w14:textId="77777777" w:rsidR="00841CEB" w:rsidRPr="0095370C" w:rsidRDefault="004E4344">
            <w:pPr>
              <w:spacing w:after="160"/>
              <w:rPr>
                <w:sz w:val="22"/>
              </w:rPr>
            </w:pPr>
            <w:r w:rsidRPr="0095370C">
              <w:rPr>
                <w:b/>
                <w:sz w:val="22"/>
              </w:rPr>
              <w:t>Rep.</w:t>
            </w:r>
          </w:p>
        </w:tc>
      </w:tr>
      <w:tr w:rsidR="00841CEB" w:rsidRPr="0095370C" w14:paraId="39A698D6" w14:textId="77777777">
        <w:tc>
          <w:tcPr>
            <w:tcW w:w="779" w:type="dxa"/>
            <w:shd w:val="clear" w:color="auto" w:fill="FFFFFF"/>
            <w:noWrap/>
            <w:tcMar>
              <w:left w:w="20" w:type="dxa"/>
              <w:right w:w="20" w:type="dxa"/>
            </w:tcMar>
          </w:tcPr>
          <w:p w14:paraId="3EA6DEF2" w14:textId="77777777" w:rsidR="00841CEB" w:rsidRPr="0095370C" w:rsidRDefault="004E4344">
            <w:pPr>
              <w:spacing w:after="160"/>
              <w:rPr>
                <w:sz w:val="22"/>
              </w:rPr>
            </w:pPr>
            <w:r w:rsidRPr="0095370C">
              <w:rPr>
                <w:sz w:val="22"/>
              </w:rPr>
              <w:t>701a</w:t>
            </w:r>
          </w:p>
        </w:tc>
        <w:tc>
          <w:tcPr>
            <w:tcW w:w="4933" w:type="dxa"/>
            <w:shd w:val="clear" w:color="auto" w:fill="FFFFFF"/>
            <w:noWrap/>
            <w:tcMar>
              <w:left w:w="20" w:type="dxa"/>
              <w:right w:w="20" w:type="dxa"/>
            </w:tcMar>
          </w:tcPr>
          <w:p w14:paraId="22C3CED8" w14:textId="77777777" w:rsidR="00841CEB" w:rsidRPr="0095370C" w:rsidRDefault="004E4344">
            <w:pPr>
              <w:spacing w:after="160"/>
              <w:rPr>
                <w:sz w:val="22"/>
              </w:rPr>
            </w:pPr>
            <w:r w:rsidRPr="0095370C">
              <w:rPr>
                <w:sz w:val="22"/>
              </w:rPr>
              <w:t>Taking av blodprøver</w:t>
            </w:r>
          </w:p>
        </w:tc>
        <w:tc>
          <w:tcPr>
            <w:tcW w:w="1298" w:type="dxa"/>
            <w:shd w:val="clear" w:color="auto" w:fill="FFFFFF"/>
            <w:noWrap/>
            <w:tcMar>
              <w:left w:w="20" w:type="dxa"/>
              <w:right w:w="20" w:type="dxa"/>
            </w:tcMar>
          </w:tcPr>
          <w:p w14:paraId="4CE301A5" w14:textId="7DC4BA8F" w:rsidR="00841CEB" w:rsidRPr="0095370C" w:rsidRDefault="00AE5B91">
            <w:pPr>
              <w:spacing w:after="160"/>
              <w:rPr>
                <w:sz w:val="22"/>
              </w:rPr>
            </w:pPr>
            <w:r w:rsidRPr="002F08E4">
              <w:rPr>
                <w:i/>
                <w:iCs/>
                <w:sz w:val="22"/>
              </w:rPr>
              <w:t>61</w:t>
            </w:r>
            <w:r w:rsidR="004E4344" w:rsidRPr="0095370C">
              <w:rPr>
                <w:sz w:val="22"/>
              </w:rPr>
              <w:t>,–</w:t>
            </w:r>
          </w:p>
        </w:tc>
        <w:tc>
          <w:tcPr>
            <w:tcW w:w="1168" w:type="dxa"/>
            <w:shd w:val="clear" w:color="auto" w:fill="FFFFFF"/>
            <w:noWrap/>
            <w:tcMar>
              <w:left w:w="20" w:type="dxa"/>
              <w:right w:w="20" w:type="dxa"/>
            </w:tcMar>
          </w:tcPr>
          <w:p w14:paraId="3BC2F43A" w14:textId="77777777" w:rsidR="00841CEB" w:rsidRPr="0095370C" w:rsidRDefault="004E4344">
            <w:pPr>
              <w:spacing w:after="160"/>
              <w:rPr>
                <w:sz w:val="22"/>
              </w:rPr>
            </w:pPr>
            <w:r w:rsidRPr="0095370C">
              <w:rPr>
                <w:sz w:val="22"/>
              </w:rPr>
              <w:t>0,–</w:t>
            </w:r>
          </w:p>
        </w:tc>
        <w:tc>
          <w:tcPr>
            <w:tcW w:w="1039" w:type="dxa"/>
            <w:shd w:val="clear" w:color="auto" w:fill="FFFFFF"/>
            <w:noWrap/>
            <w:tcMar>
              <w:left w:w="20" w:type="dxa"/>
              <w:right w:w="20" w:type="dxa"/>
            </w:tcMar>
          </w:tcPr>
          <w:p w14:paraId="41203461" w14:textId="77777777" w:rsidR="00841CEB" w:rsidRPr="0095370C" w:rsidRDefault="00841CEB">
            <w:pPr>
              <w:spacing w:after="160"/>
              <w:rPr>
                <w:sz w:val="22"/>
              </w:rPr>
            </w:pPr>
          </w:p>
        </w:tc>
        <w:tc>
          <w:tcPr>
            <w:tcW w:w="649" w:type="dxa"/>
            <w:shd w:val="clear" w:color="auto" w:fill="FFFFFF"/>
            <w:noWrap/>
            <w:tcMar>
              <w:left w:w="20" w:type="dxa"/>
              <w:right w:w="20" w:type="dxa"/>
            </w:tcMar>
          </w:tcPr>
          <w:p w14:paraId="0B8648E1" w14:textId="77777777" w:rsidR="00841CEB" w:rsidRPr="0095370C" w:rsidRDefault="004E4344">
            <w:pPr>
              <w:spacing w:after="160"/>
              <w:rPr>
                <w:sz w:val="22"/>
              </w:rPr>
            </w:pPr>
            <w:r w:rsidRPr="0095370C">
              <w:rPr>
                <w:sz w:val="22"/>
              </w:rPr>
              <w:t>0</w:t>
            </w:r>
          </w:p>
        </w:tc>
      </w:tr>
    </w:tbl>
    <w:p w14:paraId="47420CF4" w14:textId="77777777" w:rsidR="00841CEB" w:rsidRPr="0095370C" w:rsidRDefault="00841CEB">
      <w:pPr>
        <w:spacing w:after="160"/>
        <w:rPr>
          <w:sz w:val="22"/>
        </w:rPr>
      </w:pPr>
    </w:p>
    <w:p w14:paraId="4BF7C3DB" w14:textId="77777777" w:rsidR="00841CEB" w:rsidRPr="0095370C" w:rsidRDefault="004E4344">
      <w:pPr>
        <w:spacing w:after="160"/>
        <w:rPr>
          <w:sz w:val="22"/>
        </w:rPr>
      </w:pPr>
      <w:r w:rsidRPr="0095370C">
        <w:rPr>
          <w:sz w:val="22"/>
        </w:rPr>
        <w:t>Medisinsk biokjemi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4928"/>
        <w:gridCol w:w="1643"/>
      </w:tblGrid>
      <w:tr w:rsidR="00841CEB" w:rsidRPr="0095370C" w14:paraId="036123F2" w14:textId="77777777">
        <w:trPr>
          <w:cantSplit/>
        </w:trPr>
        <w:tc>
          <w:tcPr>
            <w:tcW w:w="2596" w:type="dxa"/>
            <w:shd w:val="clear" w:color="auto" w:fill="DCDCDC"/>
            <w:noWrap/>
            <w:tcMar>
              <w:left w:w="20" w:type="dxa"/>
              <w:right w:w="20" w:type="dxa"/>
            </w:tcMar>
          </w:tcPr>
          <w:p w14:paraId="7B2192E1" w14:textId="77777777" w:rsidR="00841CEB" w:rsidRPr="0095370C" w:rsidRDefault="004E4344">
            <w:pPr>
              <w:spacing w:after="160"/>
              <w:jc w:val="center"/>
              <w:rPr>
                <w:sz w:val="22"/>
              </w:rPr>
            </w:pPr>
            <w:r w:rsidRPr="0095370C">
              <w:rPr>
                <w:b/>
                <w:sz w:val="22"/>
              </w:rPr>
              <w:t>Refusjonskategori</w:t>
            </w:r>
          </w:p>
        </w:tc>
        <w:tc>
          <w:tcPr>
            <w:tcW w:w="3894" w:type="dxa"/>
            <w:shd w:val="clear" w:color="auto" w:fill="DCDCDC"/>
            <w:noWrap/>
            <w:tcMar>
              <w:left w:w="20" w:type="dxa"/>
              <w:right w:w="20" w:type="dxa"/>
            </w:tcMar>
          </w:tcPr>
          <w:p w14:paraId="520CB846" w14:textId="77777777" w:rsidR="00841CEB" w:rsidRPr="0095370C" w:rsidRDefault="004E4344">
            <w:pPr>
              <w:spacing w:after="160"/>
              <w:jc w:val="center"/>
              <w:rPr>
                <w:sz w:val="22"/>
              </w:rPr>
            </w:pPr>
            <w:r w:rsidRPr="0095370C">
              <w:rPr>
                <w:b/>
                <w:sz w:val="22"/>
              </w:rPr>
              <w:t>Refusjon</w:t>
            </w:r>
          </w:p>
        </w:tc>
        <w:tc>
          <w:tcPr>
            <w:tcW w:w="1298" w:type="dxa"/>
            <w:shd w:val="clear" w:color="auto" w:fill="DCDCDC"/>
            <w:noWrap/>
            <w:tcMar>
              <w:left w:w="20" w:type="dxa"/>
              <w:right w:w="20" w:type="dxa"/>
            </w:tcMar>
          </w:tcPr>
          <w:p w14:paraId="4D063D0E" w14:textId="77777777" w:rsidR="00841CEB" w:rsidRPr="0095370C" w:rsidRDefault="004E4344">
            <w:pPr>
              <w:spacing w:after="160"/>
              <w:jc w:val="center"/>
              <w:rPr>
                <w:sz w:val="22"/>
              </w:rPr>
            </w:pPr>
            <w:r w:rsidRPr="0095370C">
              <w:rPr>
                <w:b/>
                <w:sz w:val="22"/>
              </w:rPr>
              <w:t>Merknad</w:t>
            </w:r>
          </w:p>
        </w:tc>
      </w:tr>
      <w:tr w:rsidR="00841CEB" w:rsidRPr="0095370C" w14:paraId="66327AAB" w14:textId="77777777">
        <w:tc>
          <w:tcPr>
            <w:tcW w:w="2596" w:type="dxa"/>
            <w:shd w:val="clear" w:color="auto" w:fill="FFFFFF"/>
            <w:noWrap/>
            <w:tcMar>
              <w:left w:w="20" w:type="dxa"/>
              <w:right w:w="20" w:type="dxa"/>
            </w:tcMar>
          </w:tcPr>
          <w:p w14:paraId="40ACB6EF" w14:textId="77777777" w:rsidR="00841CEB" w:rsidRPr="0095370C" w:rsidRDefault="004E4344">
            <w:pPr>
              <w:spacing w:after="160"/>
              <w:rPr>
                <w:sz w:val="22"/>
              </w:rPr>
            </w:pPr>
            <w:r w:rsidRPr="0095370C">
              <w:rPr>
                <w:sz w:val="22"/>
              </w:rPr>
              <w:t>MB0</w:t>
            </w:r>
          </w:p>
        </w:tc>
        <w:tc>
          <w:tcPr>
            <w:tcW w:w="3894" w:type="dxa"/>
            <w:shd w:val="clear" w:color="auto" w:fill="FFFFFF"/>
            <w:noWrap/>
            <w:tcMar>
              <w:left w:w="20" w:type="dxa"/>
              <w:right w:w="20" w:type="dxa"/>
            </w:tcMar>
          </w:tcPr>
          <w:p w14:paraId="3CF2B542" w14:textId="7F35F0A3" w:rsidR="00841CEB" w:rsidRPr="002F08E4" w:rsidRDefault="00AE5B91">
            <w:pPr>
              <w:spacing w:after="160"/>
              <w:jc w:val="right"/>
              <w:rPr>
                <w:i/>
                <w:iCs/>
                <w:sz w:val="22"/>
              </w:rPr>
            </w:pPr>
            <w:r w:rsidRPr="002F08E4">
              <w:rPr>
                <w:i/>
                <w:iCs/>
                <w:sz w:val="22"/>
              </w:rPr>
              <w:t>0,49</w:t>
            </w:r>
          </w:p>
        </w:tc>
        <w:tc>
          <w:tcPr>
            <w:tcW w:w="1298" w:type="dxa"/>
            <w:shd w:val="clear" w:color="auto" w:fill="FFFFFF"/>
            <w:noWrap/>
            <w:tcMar>
              <w:left w:w="20" w:type="dxa"/>
              <w:right w:w="20" w:type="dxa"/>
            </w:tcMar>
          </w:tcPr>
          <w:p w14:paraId="462074ED" w14:textId="77777777" w:rsidR="00841CEB" w:rsidRPr="0095370C" w:rsidRDefault="004E4344">
            <w:pPr>
              <w:spacing w:after="160"/>
              <w:jc w:val="center"/>
              <w:rPr>
                <w:sz w:val="22"/>
              </w:rPr>
            </w:pPr>
            <w:r w:rsidRPr="0095370C">
              <w:rPr>
                <w:sz w:val="22"/>
              </w:rPr>
              <w:t>F1</w:t>
            </w:r>
          </w:p>
        </w:tc>
      </w:tr>
      <w:tr w:rsidR="00841CEB" w:rsidRPr="0095370C" w14:paraId="14E658D8" w14:textId="77777777">
        <w:tc>
          <w:tcPr>
            <w:tcW w:w="2596" w:type="dxa"/>
            <w:shd w:val="clear" w:color="auto" w:fill="FFFFFF"/>
            <w:noWrap/>
            <w:tcMar>
              <w:left w:w="20" w:type="dxa"/>
              <w:right w:w="20" w:type="dxa"/>
            </w:tcMar>
          </w:tcPr>
          <w:p w14:paraId="3998D268" w14:textId="77777777" w:rsidR="00841CEB" w:rsidRPr="0095370C" w:rsidRDefault="004E4344">
            <w:pPr>
              <w:spacing w:after="160"/>
              <w:rPr>
                <w:sz w:val="22"/>
              </w:rPr>
            </w:pPr>
            <w:r w:rsidRPr="0095370C">
              <w:rPr>
                <w:sz w:val="22"/>
              </w:rPr>
              <w:t>MB1</w:t>
            </w:r>
          </w:p>
        </w:tc>
        <w:tc>
          <w:tcPr>
            <w:tcW w:w="3894" w:type="dxa"/>
            <w:shd w:val="clear" w:color="auto" w:fill="FFFFFF"/>
            <w:noWrap/>
            <w:tcMar>
              <w:left w:w="20" w:type="dxa"/>
              <w:right w:w="20" w:type="dxa"/>
            </w:tcMar>
          </w:tcPr>
          <w:p w14:paraId="36CCA2EB" w14:textId="535DA49C" w:rsidR="00841CEB" w:rsidRPr="002F08E4" w:rsidRDefault="00AE5B91">
            <w:pPr>
              <w:spacing w:after="160"/>
              <w:jc w:val="right"/>
              <w:rPr>
                <w:i/>
                <w:iCs/>
                <w:sz w:val="22"/>
              </w:rPr>
            </w:pPr>
            <w:r w:rsidRPr="002F08E4">
              <w:rPr>
                <w:i/>
                <w:iCs/>
                <w:sz w:val="22"/>
              </w:rPr>
              <w:t>4,87</w:t>
            </w:r>
          </w:p>
        </w:tc>
        <w:tc>
          <w:tcPr>
            <w:tcW w:w="1298" w:type="dxa"/>
            <w:shd w:val="clear" w:color="auto" w:fill="FFFFFF"/>
            <w:noWrap/>
            <w:tcMar>
              <w:left w:w="20" w:type="dxa"/>
              <w:right w:w="20" w:type="dxa"/>
            </w:tcMar>
          </w:tcPr>
          <w:p w14:paraId="6392E19E" w14:textId="77777777" w:rsidR="00841CEB" w:rsidRPr="0095370C" w:rsidRDefault="004E4344">
            <w:pPr>
              <w:spacing w:after="160"/>
              <w:jc w:val="center"/>
              <w:rPr>
                <w:sz w:val="22"/>
              </w:rPr>
            </w:pPr>
            <w:r w:rsidRPr="0095370C">
              <w:rPr>
                <w:sz w:val="22"/>
              </w:rPr>
              <w:t>F1</w:t>
            </w:r>
          </w:p>
        </w:tc>
      </w:tr>
      <w:tr w:rsidR="00841CEB" w:rsidRPr="0095370C" w14:paraId="52ADE9F9" w14:textId="77777777">
        <w:tc>
          <w:tcPr>
            <w:tcW w:w="2596" w:type="dxa"/>
            <w:shd w:val="clear" w:color="auto" w:fill="FFFFFF"/>
            <w:noWrap/>
            <w:tcMar>
              <w:left w:w="20" w:type="dxa"/>
              <w:right w:w="20" w:type="dxa"/>
            </w:tcMar>
          </w:tcPr>
          <w:p w14:paraId="63EB2644" w14:textId="77777777" w:rsidR="00841CEB" w:rsidRPr="0095370C" w:rsidRDefault="004E4344">
            <w:pPr>
              <w:spacing w:after="160"/>
              <w:rPr>
                <w:sz w:val="22"/>
              </w:rPr>
            </w:pPr>
            <w:r w:rsidRPr="0095370C">
              <w:rPr>
                <w:sz w:val="22"/>
              </w:rPr>
              <w:t>MB2</w:t>
            </w:r>
          </w:p>
        </w:tc>
        <w:tc>
          <w:tcPr>
            <w:tcW w:w="3894" w:type="dxa"/>
            <w:shd w:val="clear" w:color="auto" w:fill="FFFFFF"/>
            <w:noWrap/>
            <w:tcMar>
              <w:left w:w="20" w:type="dxa"/>
              <w:right w:w="20" w:type="dxa"/>
            </w:tcMar>
          </w:tcPr>
          <w:p w14:paraId="4F27E9B3" w14:textId="4A80D734" w:rsidR="00841CEB" w:rsidRPr="002F08E4" w:rsidRDefault="00AE5B91">
            <w:pPr>
              <w:spacing w:after="160"/>
              <w:jc w:val="right"/>
              <w:rPr>
                <w:i/>
                <w:iCs/>
                <w:sz w:val="22"/>
              </w:rPr>
            </w:pPr>
            <w:r w:rsidRPr="002F08E4">
              <w:rPr>
                <w:i/>
                <w:iCs/>
                <w:sz w:val="22"/>
              </w:rPr>
              <w:t>6,59</w:t>
            </w:r>
          </w:p>
        </w:tc>
        <w:tc>
          <w:tcPr>
            <w:tcW w:w="1298" w:type="dxa"/>
            <w:shd w:val="clear" w:color="auto" w:fill="FFFFFF"/>
            <w:noWrap/>
            <w:tcMar>
              <w:left w:w="20" w:type="dxa"/>
              <w:right w:w="20" w:type="dxa"/>
            </w:tcMar>
          </w:tcPr>
          <w:p w14:paraId="493D608D" w14:textId="77777777" w:rsidR="00841CEB" w:rsidRPr="0095370C" w:rsidRDefault="004E4344">
            <w:pPr>
              <w:spacing w:after="160"/>
              <w:jc w:val="center"/>
              <w:rPr>
                <w:sz w:val="22"/>
              </w:rPr>
            </w:pPr>
            <w:r w:rsidRPr="0095370C">
              <w:rPr>
                <w:sz w:val="22"/>
              </w:rPr>
              <w:t>F1</w:t>
            </w:r>
          </w:p>
        </w:tc>
      </w:tr>
      <w:tr w:rsidR="00841CEB" w:rsidRPr="0095370C" w14:paraId="246F0131" w14:textId="77777777">
        <w:tc>
          <w:tcPr>
            <w:tcW w:w="2596" w:type="dxa"/>
            <w:shd w:val="clear" w:color="auto" w:fill="FFFFFF"/>
            <w:noWrap/>
            <w:tcMar>
              <w:left w:w="20" w:type="dxa"/>
              <w:right w:w="20" w:type="dxa"/>
            </w:tcMar>
          </w:tcPr>
          <w:p w14:paraId="74F5CCBF" w14:textId="77777777" w:rsidR="00841CEB" w:rsidRPr="0095370C" w:rsidRDefault="004E4344">
            <w:pPr>
              <w:spacing w:after="160"/>
              <w:rPr>
                <w:sz w:val="22"/>
              </w:rPr>
            </w:pPr>
            <w:r w:rsidRPr="0095370C">
              <w:rPr>
                <w:sz w:val="22"/>
              </w:rPr>
              <w:t>MB3</w:t>
            </w:r>
          </w:p>
        </w:tc>
        <w:tc>
          <w:tcPr>
            <w:tcW w:w="3894" w:type="dxa"/>
            <w:shd w:val="clear" w:color="auto" w:fill="FFFFFF"/>
            <w:noWrap/>
            <w:tcMar>
              <w:left w:w="20" w:type="dxa"/>
              <w:right w:w="20" w:type="dxa"/>
            </w:tcMar>
          </w:tcPr>
          <w:p w14:paraId="14BCACAE" w14:textId="4BCCBA42" w:rsidR="00841CEB" w:rsidRPr="002F08E4" w:rsidRDefault="00AE5B91">
            <w:pPr>
              <w:spacing w:after="160"/>
              <w:jc w:val="right"/>
              <w:rPr>
                <w:i/>
                <w:iCs/>
                <w:sz w:val="22"/>
              </w:rPr>
            </w:pPr>
            <w:r w:rsidRPr="002F08E4">
              <w:rPr>
                <w:i/>
                <w:iCs/>
                <w:sz w:val="22"/>
              </w:rPr>
              <w:t>9,00</w:t>
            </w:r>
          </w:p>
        </w:tc>
        <w:tc>
          <w:tcPr>
            <w:tcW w:w="1298" w:type="dxa"/>
            <w:shd w:val="clear" w:color="auto" w:fill="FFFFFF"/>
            <w:noWrap/>
            <w:tcMar>
              <w:left w:w="20" w:type="dxa"/>
              <w:right w:w="20" w:type="dxa"/>
            </w:tcMar>
          </w:tcPr>
          <w:p w14:paraId="25395B44" w14:textId="77777777" w:rsidR="00841CEB" w:rsidRPr="0095370C" w:rsidRDefault="004E4344">
            <w:pPr>
              <w:spacing w:after="160"/>
              <w:jc w:val="center"/>
              <w:rPr>
                <w:sz w:val="22"/>
              </w:rPr>
            </w:pPr>
            <w:r w:rsidRPr="0095370C">
              <w:rPr>
                <w:sz w:val="22"/>
              </w:rPr>
              <w:t>F1</w:t>
            </w:r>
          </w:p>
        </w:tc>
      </w:tr>
      <w:tr w:rsidR="00841CEB" w:rsidRPr="0095370C" w14:paraId="26FDAB42" w14:textId="77777777">
        <w:tc>
          <w:tcPr>
            <w:tcW w:w="2596" w:type="dxa"/>
            <w:shd w:val="clear" w:color="auto" w:fill="FFFFFF"/>
            <w:noWrap/>
            <w:tcMar>
              <w:left w:w="20" w:type="dxa"/>
              <w:right w:w="20" w:type="dxa"/>
            </w:tcMar>
          </w:tcPr>
          <w:p w14:paraId="518D8533" w14:textId="77777777" w:rsidR="00841CEB" w:rsidRPr="0095370C" w:rsidRDefault="004E4344">
            <w:pPr>
              <w:spacing w:after="160"/>
              <w:rPr>
                <w:sz w:val="22"/>
              </w:rPr>
            </w:pPr>
            <w:r w:rsidRPr="0095370C">
              <w:rPr>
                <w:sz w:val="22"/>
              </w:rPr>
              <w:t>MB4</w:t>
            </w:r>
          </w:p>
        </w:tc>
        <w:tc>
          <w:tcPr>
            <w:tcW w:w="3894" w:type="dxa"/>
            <w:shd w:val="clear" w:color="auto" w:fill="FFFFFF"/>
            <w:noWrap/>
            <w:tcMar>
              <w:left w:w="20" w:type="dxa"/>
              <w:right w:w="20" w:type="dxa"/>
            </w:tcMar>
          </w:tcPr>
          <w:p w14:paraId="3D3BCB8C" w14:textId="0812640D" w:rsidR="00841CEB" w:rsidRPr="002F08E4" w:rsidRDefault="00AE5B91">
            <w:pPr>
              <w:spacing w:after="160"/>
              <w:jc w:val="right"/>
              <w:rPr>
                <w:i/>
                <w:iCs/>
                <w:sz w:val="22"/>
              </w:rPr>
            </w:pPr>
            <w:r w:rsidRPr="002F08E4">
              <w:rPr>
                <w:i/>
                <w:iCs/>
                <w:sz w:val="22"/>
              </w:rPr>
              <w:t>11,94</w:t>
            </w:r>
          </w:p>
        </w:tc>
        <w:tc>
          <w:tcPr>
            <w:tcW w:w="1298" w:type="dxa"/>
            <w:shd w:val="clear" w:color="auto" w:fill="FFFFFF"/>
            <w:noWrap/>
            <w:tcMar>
              <w:left w:w="20" w:type="dxa"/>
              <w:right w:w="20" w:type="dxa"/>
            </w:tcMar>
          </w:tcPr>
          <w:p w14:paraId="39FC816B" w14:textId="77777777" w:rsidR="00841CEB" w:rsidRPr="0095370C" w:rsidRDefault="004E4344">
            <w:pPr>
              <w:spacing w:after="160"/>
              <w:jc w:val="center"/>
              <w:rPr>
                <w:sz w:val="22"/>
              </w:rPr>
            </w:pPr>
            <w:r w:rsidRPr="0095370C">
              <w:rPr>
                <w:sz w:val="22"/>
              </w:rPr>
              <w:t>F1</w:t>
            </w:r>
          </w:p>
        </w:tc>
      </w:tr>
      <w:tr w:rsidR="00841CEB" w:rsidRPr="0095370C" w14:paraId="5DDA608C" w14:textId="77777777">
        <w:tc>
          <w:tcPr>
            <w:tcW w:w="2596" w:type="dxa"/>
            <w:shd w:val="clear" w:color="auto" w:fill="FFFFFF"/>
            <w:noWrap/>
            <w:tcMar>
              <w:left w:w="20" w:type="dxa"/>
              <w:right w:w="20" w:type="dxa"/>
            </w:tcMar>
          </w:tcPr>
          <w:p w14:paraId="6C9FBE18" w14:textId="77777777" w:rsidR="00841CEB" w:rsidRPr="0095370C" w:rsidRDefault="004E4344">
            <w:pPr>
              <w:spacing w:after="160"/>
              <w:rPr>
                <w:sz w:val="22"/>
              </w:rPr>
            </w:pPr>
            <w:r w:rsidRPr="0095370C">
              <w:rPr>
                <w:sz w:val="22"/>
              </w:rPr>
              <w:t>MB5</w:t>
            </w:r>
          </w:p>
        </w:tc>
        <w:tc>
          <w:tcPr>
            <w:tcW w:w="3894" w:type="dxa"/>
            <w:shd w:val="clear" w:color="auto" w:fill="FFFFFF"/>
            <w:noWrap/>
            <w:tcMar>
              <w:left w:w="20" w:type="dxa"/>
              <w:right w:w="20" w:type="dxa"/>
            </w:tcMar>
          </w:tcPr>
          <w:p w14:paraId="474C849F" w14:textId="4494F3AE" w:rsidR="00841CEB" w:rsidRPr="002F08E4" w:rsidRDefault="00AE5B91">
            <w:pPr>
              <w:spacing w:after="160"/>
              <w:jc w:val="right"/>
              <w:rPr>
                <w:i/>
                <w:iCs/>
                <w:sz w:val="22"/>
              </w:rPr>
            </w:pPr>
            <w:r w:rsidRPr="002F08E4">
              <w:rPr>
                <w:i/>
                <w:iCs/>
                <w:sz w:val="22"/>
              </w:rPr>
              <w:t>16,08</w:t>
            </w:r>
          </w:p>
        </w:tc>
        <w:tc>
          <w:tcPr>
            <w:tcW w:w="1298" w:type="dxa"/>
            <w:shd w:val="clear" w:color="auto" w:fill="FFFFFF"/>
            <w:noWrap/>
            <w:tcMar>
              <w:left w:w="20" w:type="dxa"/>
              <w:right w:w="20" w:type="dxa"/>
            </w:tcMar>
          </w:tcPr>
          <w:p w14:paraId="5D88A2CC" w14:textId="77777777" w:rsidR="00841CEB" w:rsidRPr="0095370C" w:rsidRDefault="004E4344">
            <w:pPr>
              <w:spacing w:after="160"/>
              <w:jc w:val="center"/>
              <w:rPr>
                <w:sz w:val="22"/>
              </w:rPr>
            </w:pPr>
            <w:r w:rsidRPr="0095370C">
              <w:rPr>
                <w:sz w:val="22"/>
              </w:rPr>
              <w:t>F1</w:t>
            </w:r>
          </w:p>
        </w:tc>
      </w:tr>
      <w:tr w:rsidR="00841CEB" w:rsidRPr="0095370C" w14:paraId="4296D714" w14:textId="77777777">
        <w:tc>
          <w:tcPr>
            <w:tcW w:w="2596" w:type="dxa"/>
            <w:shd w:val="clear" w:color="auto" w:fill="FFFFFF"/>
            <w:noWrap/>
            <w:tcMar>
              <w:left w:w="20" w:type="dxa"/>
              <w:right w:w="20" w:type="dxa"/>
            </w:tcMar>
          </w:tcPr>
          <w:p w14:paraId="1DB6BF0A" w14:textId="77777777" w:rsidR="00841CEB" w:rsidRPr="0095370C" w:rsidRDefault="004E4344">
            <w:pPr>
              <w:spacing w:after="160"/>
              <w:rPr>
                <w:sz w:val="22"/>
              </w:rPr>
            </w:pPr>
            <w:r w:rsidRPr="0095370C">
              <w:rPr>
                <w:sz w:val="22"/>
              </w:rPr>
              <w:t>MB6</w:t>
            </w:r>
          </w:p>
        </w:tc>
        <w:tc>
          <w:tcPr>
            <w:tcW w:w="3894" w:type="dxa"/>
            <w:shd w:val="clear" w:color="auto" w:fill="FFFFFF"/>
            <w:noWrap/>
            <w:tcMar>
              <w:left w:w="20" w:type="dxa"/>
              <w:right w:w="20" w:type="dxa"/>
            </w:tcMar>
          </w:tcPr>
          <w:p w14:paraId="06CBB6DB" w14:textId="21553374" w:rsidR="00841CEB" w:rsidRPr="002F08E4" w:rsidRDefault="00AE5B91">
            <w:pPr>
              <w:spacing w:after="160"/>
              <w:jc w:val="right"/>
              <w:rPr>
                <w:i/>
                <w:iCs/>
                <w:sz w:val="22"/>
              </w:rPr>
            </w:pPr>
            <w:r w:rsidRPr="002F08E4">
              <w:rPr>
                <w:i/>
                <w:iCs/>
                <w:sz w:val="22"/>
              </w:rPr>
              <w:t>21,95</w:t>
            </w:r>
          </w:p>
        </w:tc>
        <w:tc>
          <w:tcPr>
            <w:tcW w:w="1298" w:type="dxa"/>
            <w:shd w:val="clear" w:color="auto" w:fill="FFFFFF"/>
            <w:noWrap/>
            <w:tcMar>
              <w:left w:w="20" w:type="dxa"/>
              <w:right w:w="20" w:type="dxa"/>
            </w:tcMar>
          </w:tcPr>
          <w:p w14:paraId="5032A954" w14:textId="77777777" w:rsidR="00841CEB" w:rsidRPr="0095370C" w:rsidRDefault="004E4344">
            <w:pPr>
              <w:spacing w:after="160"/>
              <w:jc w:val="center"/>
              <w:rPr>
                <w:sz w:val="22"/>
              </w:rPr>
            </w:pPr>
            <w:r w:rsidRPr="0095370C">
              <w:rPr>
                <w:sz w:val="22"/>
              </w:rPr>
              <w:t>F1</w:t>
            </w:r>
          </w:p>
        </w:tc>
      </w:tr>
      <w:tr w:rsidR="00841CEB" w:rsidRPr="0095370C" w14:paraId="26A3747B" w14:textId="77777777">
        <w:tc>
          <w:tcPr>
            <w:tcW w:w="2596" w:type="dxa"/>
            <w:shd w:val="clear" w:color="auto" w:fill="FFFFFF"/>
            <w:noWrap/>
            <w:tcMar>
              <w:left w:w="20" w:type="dxa"/>
              <w:right w:w="20" w:type="dxa"/>
            </w:tcMar>
          </w:tcPr>
          <w:p w14:paraId="2FC5F2C2" w14:textId="77777777" w:rsidR="00841CEB" w:rsidRPr="0095370C" w:rsidRDefault="004E4344">
            <w:pPr>
              <w:spacing w:after="160"/>
              <w:rPr>
                <w:sz w:val="22"/>
              </w:rPr>
            </w:pPr>
            <w:r w:rsidRPr="0095370C">
              <w:rPr>
                <w:sz w:val="22"/>
              </w:rPr>
              <w:t>MB7</w:t>
            </w:r>
          </w:p>
        </w:tc>
        <w:tc>
          <w:tcPr>
            <w:tcW w:w="3894" w:type="dxa"/>
            <w:shd w:val="clear" w:color="auto" w:fill="FFFFFF"/>
            <w:noWrap/>
            <w:tcMar>
              <w:left w:w="20" w:type="dxa"/>
              <w:right w:w="20" w:type="dxa"/>
            </w:tcMar>
          </w:tcPr>
          <w:p w14:paraId="57FEC3CF" w14:textId="5CA3A96D" w:rsidR="00841CEB" w:rsidRPr="002F08E4" w:rsidRDefault="00AE5B91">
            <w:pPr>
              <w:spacing w:after="160"/>
              <w:jc w:val="right"/>
              <w:rPr>
                <w:i/>
                <w:iCs/>
                <w:sz w:val="22"/>
              </w:rPr>
            </w:pPr>
            <w:r w:rsidRPr="002F08E4">
              <w:rPr>
                <w:i/>
                <w:iCs/>
                <w:sz w:val="22"/>
              </w:rPr>
              <w:t>33,24</w:t>
            </w:r>
          </w:p>
        </w:tc>
        <w:tc>
          <w:tcPr>
            <w:tcW w:w="1298" w:type="dxa"/>
            <w:shd w:val="clear" w:color="auto" w:fill="FFFFFF"/>
            <w:noWrap/>
            <w:tcMar>
              <w:left w:w="20" w:type="dxa"/>
              <w:right w:w="20" w:type="dxa"/>
            </w:tcMar>
          </w:tcPr>
          <w:p w14:paraId="63AAB30A" w14:textId="77777777" w:rsidR="00841CEB" w:rsidRPr="0095370C" w:rsidRDefault="004E4344">
            <w:pPr>
              <w:spacing w:after="160"/>
              <w:jc w:val="center"/>
              <w:rPr>
                <w:sz w:val="22"/>
              </w:rPr>
            </w:pPr>
            <w:r w:rsidRPr="0095370C">
              <w:rPr>
                <w:sz w:val="22"/>
              </w:rPr>
              <w:t>F1</w:t>
            </w:r>
          </w:p>
        </w:tc>
      </w:tr>
      <w:tr w:rsidR="00841CEB" w:rsidRPr="0095370C" w14:paraId="74E76000" w14:textId="77777777">
        <w:tc>
          <w:tcPr>
            <w:tcW w:w="2596" w:type="dxa"/>
            <w:shd w:val="clear" w:color="auto" w:fill="FFFFFF"/>
            <w:noWrap/>
            <w:tcMar>
              <w:left w:w="20" w:type="dxa"/>
              <w:right w:w="20" w:type="dxa"/>
            </w:tcMar>
          </w:tcPr>
          <w:p w14:paraId="67B85119" w14:textId="77777777" w:rsidR="00841CEB" w:rsidRPr="0095370C" w:rsidRDefault="004E4344">
            <w:pPr>
              <w:spacing w:after="160"/>
              <w:rPr>
                <w:sz w:val="22"/>
              </w:rPr>
            </w:pPr>
            <w:r w:rsidRPr="0095370C">
              <w:rPr>
                <w:sz w:val="22"/>
              </w:rPr>
              <w:t>MB8</w:t>
            </w:r>
          </w:p>
        </w:tc>
        <w:tc>
          <w:tcPr>
            <w:tcW w:w="3894" w:type="dxa"/>
            <w:shd w:val="clear" w:color="auto" w:fill="FFFFFF"/>
            <w:noWrap/>
            <w:tcMar>
              <w:left w:w="20" w:type="dxa"/>
              <w:right w:w="20" w:type="dxa"/>
            </w:tcMar>
          </w:tcPr>
          <w:p w14:paraId="250C11B0" w14:textId="0DA7B4F5" w:rsidR="00841CEB" w:rsidRPr="002F08E4" w:rsidRDefault="00AE5B91">
            <w:pPr>
              <w:spacing w:after="160"/>
              <w:jc w:val="right"/>
              <w:rPr>
                <w:i/>
                <w:iCs/>
                <w:sz w:val="22"/>
              </w:rPr>
            </w:pPr>
            <w:r w:rsidRPr="002F08E4">
              <w:rPr>
                <w:i/>
                <w:iCs/>
                <w:sz w:val="22"/>
              </w:rPr>
              <w:t>54,70</w:t>
            </w:r>
          </w:p>
        </w:tc>
        <w:tc>
          <w:tcPr>
            <w:tcW w:w="1298" w:type="dxa"/>
            <w:shd w:val="clear" w:color="auto" w:fill="FFFFFF"/>
            <w:noWrap/>
            <w:tcMar>
              <w:left w:w="20" w:type="dxa"/>
              <w:right w:w="20" w:type="dxa"/>
            </w:tcMar>
          </w:tcPr>
          <w:p w14:paraId="5B0F4C1A" w14:textId="77777777" w:rsidR="00841CEB" w:rsidRPr="0095370C" w:rsidRDefault="004E4344">
            <w:pPr>
              <w:spacing w:after="160"/>
              <w:jc w:val="center"/>
              <w:rPr>
                <w:sz w:val="22"/>
              </w:rPr>
            </w:pPr>
            <w:r w:rsidRPr="0095370C">
              <w:rPr>
                <w:sz w:val="22"/>
              </w:rPr>
              <w:t>F1</w:t>
            </w:r>
          </w:p>
        </w:tc>
      </w:tr>
      <w:tr w:rsidR="00841CEB" w:rsidRPr="0095370C" w14:paraId="1C6E7E4E" w14:textId="77777777">
        <w:tc>
          <w:tcPr>
            <w:tcW w:w="2596" w:type="dxa"/>
            <w:shd w:val="clear" w:color="auto" w:fill="FFFFFF"/>
            <w:noWrap/>
            <w:tcMar>
              <w:left w:w="20" w:type="dxa"/>
              <w:right w:w="20" w:type="dxa"/>
            </w:tcMar>
          </w:tcPr>
          <w:p w14:paraId="6B5AE90B" w14:textId="77777777" w:rsidR="00841CEB" w:rsidRPr="0095370C" w:rsidRDefault="004E4344">
            <w:pPr>
              <w:spacing w:after="160"/>
              <w:rPr>
                <w:sz w:val="22"/>
              </w:rPr>
            </w:pPr>
            <w:r w:rsidRPr="0095370C">
              <w:rPr>
                <w:sz w:val="22"/>
              </w:rPr>
              <w:t>MB9</w:t>
            </w:r>
          </w:p>
        </w:tc>
        <w:tc>
          <w:tcPr>
            <w:tcW w:w="3894" w:type="dxa"/>
            <w:shd w:val="clear" w:color="auto" w:fill="FFFFFF"/>
            <w:noWrap/>
            <w:tcMar>
              <w:left w:w="20" w:type="dxa"/>
              <w:right w:w="20" w:type="dxa"/>
            </w:tcMar>
          </w:tcPr>
          <w:p w14:paraId="19AB2D61" w14:textId="75D5E63B" w:rsidR="00841CEB" w:rsidRPr="002F08E4" w:rsidRDefault="00AE5B91">
            <w:pPr>
              <w:spacing w:after="160"/>
              <w:jc w:val="right"/>
              <w:rPr>
                <w:i/>
                <w:iCs/>
                <w:sz w:val="22"/>
              </w:rPr>
            </w:pPr>
            <w:r w:rsidRPr="002F08E4">
              <w:rPr>
                <w:i/>
                <w:iCs/>
                <w:sz w:val="22"/>
              </w:rPr>
              <w:t>78,01</w:t>
            </w:r>
          </w:p>
        </w:tc>
        <w:tc>
          <w:tcPr>
            <w:tcW w:w="1298" w:type="dxa"/>
            <w:shd w:val="clear" w:color="auto" w:fill="FFFFFF"/>
            <w:noWrap/>
            <w:tcMar>
              <w:left w:w="20" w:type="dxa"/>
              <w:right w:w="20" w:type="dxa"/>
            </w:tcMar>
          </w:tcPr>
          <w:p w14:paraId="56F8A8BF" w14:textId="77777777" w:rsidR="00841CEB" w:rsidRPr="0095370C" w:rsidRDefault="004E4344">
            <w:pPr>
              <w:spacing w:after="160"/>
              <w:jc w:val="center"/>
              <w:rPr>
                <w:sz w:val="22"/>
              </w:rPr>
            </w:pPr>
            <w:r w:rsidRPr="0095370C">
              <w:rPr>
                <w:sz w:val="22"/>
              </w:rPr>
              <w:t>F1</w:t>
            </w:r>
          </w:p>
        </w:tc>
      </w:tr>
      <w:tr w:rsidR="00841CEB" w:rsidRPr="0095370C" w14:paraId="7E4955BB" w14:textId="77777777">
        <w:tc>
          <w:tcPr>
            <w:tcW w:w="2596" w:type="dxa"/>
            <w:shd w:val="clear" w:color="auto" w:fill="FFFFFF"/>
            <w:noWrap/>
            <w:tcMar>
              <w:left w:w="20" w:type="dxa"/>
              <w:right w:w="20" w:type="dxa"/>
            </w:tcMar>
          </w:tcPr>
          <w:p w14:paraId="55F044C9" w14:textId="77777777" w:rsidR="00841CEB" w:rsidRPr="0095370C" w:rsidRDefault="004E4344">
            <w:pPr>
              <w:spacing w:after="160"/>
              <w:rPr>
                <w:sz w:val="22"/>
              </w:rPr>
            </w:pPr>
            <w:r w:rsidRPr="0095370C">
              <w:rPr>
                <w:sz w:val="22"/>
              </w:rPr>
              <w:t>MB10</w:t>
            </w:r>
          </w:p>
        </w:tc>
        <w:tc>
          <w:tcPr>
            <w:tcW w:w="3894" w:type="dxa"/>
            <w:shd w:val="clear" w:color="auto" w:fill="FFFFFF"/>
            <w:noWrap/>
            <w:tcMar>
              <w:left w:w="20" w:type="dxa"/>
              <w:right w:w="20" w:type="dxa"/>
            </w:tcMar>
          </w:tcPr>
          <w:p w14:paraId="7D8BB3AC" w14:textId="29EE4D5C" w:rsidR="00841CEB" w:rsidRPr="002F08E4" w:rsidRDefault="00AE5B91">
            <w:pPr>
              <w:spacing w:after="160"/>
              <w:jc w:val="right"/>
              <w:rPr>
                <w:i/>
                <w:iCs/>
                <w:sz w:val="22"/>
              </w:rPr>
            </w:pPr>
            <w:r w:rsidRPr="002F08E4">
              <w:rPr>
                <w:i/>
                <w:iCs/>
                <w:sz w:val="22"/>
              </w:rPr>
              <w:t>126,74</w:t>
            </w:r>
          </w:p>
        </w:tc>
        <w:tc>
          <w:tcPr>
            <w:tcW w:w="1298" w:type="dxa"/>
            <w:shd w:val="clear" w:color="auto" w:fill="FFFFFF"/>
            <w:noWrap/>
            <w:tcMar>
              <w:left w:w="20" w:type="dxa"/>
              <w:right w:w="20" w:type="dxa"/>
            </w:tcMar>
          </w:tcPr>
          <w:p w14:paraId="7378D9D2" w14:textId="77777777" w:rsidR="00841CEB" w:rsidRPr="0095370C" w:rsidRDefault="004E4344">
            <w:pPr>
              <w:spacing w:after="160"/>
              <w:jc w:val="center"/>
              <w:rPr>
                <w:sz w:val="22"/>
              </w:rPr>
            </w:pPr>
            <w:r w:rsidRPr="0095370C">
              <w:rPr>
                <w:sz w:val="22"/>
              </w:rPr>
              <w:t>F1</w:t>
            </w:r>
          </w:p>
        </w:tc>
      </w:tr>
      <w:tr w:rsidR="00841CEB" w:rsidRPr="0095370C" w14:paraId="41C98940" w14:textId="77777777">
        <w:tc>
          <w:tcPr>
            <w:tcW w:w="2596" w:type="dxa"/>
            <w:shd w:val="clear" w:color="auto" w:fill="FFFFFF"/>
            <w:noWrap/>
            <w:tcMar>
              <w:left w:w="20" w:type="dxa"/>
              <w:right w:w="20" w:type="dxa"/>
            </w:tcMar>
          </w:tcPr>
          <w:p w14:paraId="5E6ADE4B" w14:textId="77777777" w:rsidR="00841CEB" w:rsidRPr="0095370C" w:rsidRDefault="004E4344">
            <w:pPr>
              <w:spacing w:after="160"/>
              <w:rPr>
                <w:sz w:val="22"/>
              </w:rPr>
            </w:pPr>
            <w:r w:rsidRPr="0095370C">
              <w:rPr>
                <w:sz w:val="22"/>
              </w:rPr>
              <w:t>MB11</w:t>
            </w:r>
          </w:p>
        </w:tc>
        <w:tc>
          <w:tcPr>
            <w:tcW w:w="3894" w:type="dxa"/>
            <w:shd w:val="clear" w:color="auto" w:fill="FFFFFF"/>
            <w:noWrap/>
            <w:tcMar>
              <w:left w:w="20" w:type="dxa"/>
              <w:right w:w="20" w:type="dxa"/>
            </w:tcMar>
          </w:tcPr>
          <w:p w14:paraId="44DECAB9" w14:textId="361A99DD" w:rsidR="00841CEB" w:rsidRPr="002F08E4" w:rsidRDefault="00AE5B91">
            <w:pPr>
              <w:spacing w:after="160"/>
              <w:jc w:val="right"/>
              <w:rPr>
                <w:i/>
                <w:iCs/>
                <w:sz w:val="22"/>
              </w:rPr>
            </w:pPr>
            <w:r w:rsidRPr="002F08E4">
              <w:rPr>
                <w:i/>
                <w:iCs/>
                <w:sz w:val="22"/>
              </w:rPr>
              <w:t>213,11</w:t>
            </w:r>
          </w:p>
        </w:tc>
        <w:tc>
          <w:tcPr>
            <w:tcW w:w="1298" w:type="dxa"/>
            <w:shd w:val="clear" w:color="auto" w:fill="FFFFFF"/>
            <w:noWrap/>
            <w:tcMar>
              <w:left w:w="20" w:type="dxa"/>
              <w:right w:w="20" w:type="dxa"/>
            </w:tcMar>
          </w:tcPr>
          <w:p w14:paraId="3213EF21" w14:textId="77777777" w:rsidR="00841CEB" w:rsidRPr="0095370C" w:rsidRDefault="004E4344">
            <w:pPr>
              <w:spacing w:after="160"/>
              <w:jc w:val="center"/>
              <w:rPr>
                <w:sz w:val="22"/>
              </w:rPr>
            </w:pPr>
            <w:r w:rsidRPr="0095370C">
              <w:rPr>
                <w:sz w:val="22"/>
              </w:rPr>
              <w:t>F1</w:t>
            </w:r>
          </w:p>
        </w:tc>
      </w:tr>
      <w:tr w:rsidR="00841CEB" w:rsidRPr="0095370C" w14:paraId="2466DB74" w14:textId="77777777">
        <w:tc>
          <w:tcPr>
            <w:tcW w:w="2596" w:type="dxa"/>
            <w:shd w:val="clear" w:color="auto" w:fill="FFFFFF"/>
            <w:noWrap/>
            <w:tcMar>
              <w:left w:w="20" w:type="dxa"/>
              <w:right w:w="20" w:type="dxa"/>
            </w:tcMar>
          </w:tcPr>
          <w:p w14:paraId="6BA321EE" w14:textId="77777777" w:rsidR="00841CEB" w:rsidRPr="0095370C" w:rsidRDefault="004E4344">
            <w:pPr>
              <w:spacing w:after="160"/>
              <w:rPr>
                <w:sz w:val="22"/>
              </w:rPr>
            </w:pPr>
            <w:r w:rsidRPr="0095370C">
              <w:rPr>
                <w:sz w:val="22"/>
              </w:rPr>
              <w:t>MB12</w:t>
            </w:r>
          </w:p>
        </w:tc>
        <w:tc>
          <w:tcPr>
            <w:tcW w:w="3894" w:type="dxa"/>
            <w:shd w:val="clear" w:color="auto" w:fill="FFFFFF"/>
            <w:noWrap/>
            <w:tcMar>
              <w:left w:w="20" w:type="dxa"/>
              <w:right w:w="20" w:type="dxa"/>
            </w:tcMar>
          </w:tcPr>
          <w:p w14:paraId="6C59A4D0" w14:textId="358D8C27" w:rsidR="00841CEB" w:rsidRPr="002F08E4" w:rsidRDefault="00AE5B91">
            <w:pPr>
              <w:spacing w:after="160"/>
              <w:jc w:val="right"/>
              <w:rPr>
                <w:i/>
                <w:iCs/>
                <w:sz w:val="22"/>
              </w:rPr>
            </w:pPr>
            <w:r w:rsidRPr="002F08E4">
              <w:rPr>
                <w:i/>
                <w:iCs/>
                <w:sz w:val="22"/>
              </w:rPr>
              <w:t>487,36</w:t>
            </w:r>
          </w:p>
        </w:tc>
        <w:tc>
          <w:tcPr>
            <w:tcW w:w="1298" w:type="dxa"/>
            <w:shd w:val="clear" w:color="auto" w:fill="FFFFFF"/>
            <w:noWrap/>
            <w:tcMar>
              <w:left w:w="20" w:type="dxa"/>
              <w:right w:w="20" w:type="dxa"/>
            </w:tcMar>
          </w:tcPr>
          <w:p w14:paraId="4614BB6B" w14:textId="77777777" w:rsidR="00841CEB" w:rsidRPr="0095370C" w:rsidRDefault="004E4344">
            <w:pPr>
              <w:spacing w:after="160"/>
              <w:jc w:val="center"/>
              <w:rPr>
                <w:sz w:val="22"/>
              </w:rPr>
            </w:pPr>
            <w:r w:rsidRPr="0095370C">
              <w:rPr>
                <w:sz w:val="22"/>
              </w:rPr>
              <w:t>F1</w:t>
            </w:r>
          </w:p>
        </w:tc>
      </w:tr>
      <w:tr w:rsidR="00841CEB" w:rsidRPr="0095370C" w14:paraId="36131C41" w14:textId="77777777">
        <w:tc>
          <w:tcPr>
            <w:tcW w:w="2596" w:type="dxa"/>
            <w:shd w:val="clear" w:color="auto" w:fill="FFFFFF"/>
            <w:noWrap/>
            <w:tcMar>
              <w:left w:w="20" w:type="dxa"/>
              <w:right w:w="20" w:type="dxa"/>
            </w:tcMar>
          </w:tcPr>
          <w:p w14:paraId="18FDB3FB" w14:textId="77777777" w:rsidR="00841CEB" w:rsidRPr="0095370C" w:rsidRDefault="004E4344">
            <w:pPr>
              <w:spacing w:after="160"/>
              <w:rPr>
                <w:sz w:val="22"/>
              </w:rPr>
            </w:pPr>
            <w:r w:rsidRPr="0095370C">
              <w:rPr>
                <w:sz w:val="22"/>
              </w:rPr>
              <w:t>MB13</w:t>
            </w:r>
          </w:p>
        </w:tc>
        <w:tc>
          <w:tcPr>
            <w:tcW w:w="3894" w:type="dxa"/>
            <w:shd w:val="clear" w:color="auto" w:fill="FFFFFF"/>
            <w:noWrap/>
            <w:tcMar>
              <w:left w:w="20" w:type="dxa"/>
              <w:right w:w="20" w:type="dxa"/>
            </w:tcMar>
          </w:tcPr>
          <w:p w14:paraId="57EE588F" w14:textId="124677FB" w:rsidR="00841CEB" w:rsidRPr="002F08E4" w:rsidRDefault="00AE5B91">
            <w:pPr>
              <w:spacing w:after="160"/>
              <w:jc w:val="right"/>
              <w:rPr>
                <w:i/>
                <w:iCs/>
                <w:sz w:val="22"/>
              </w:rPr>
            </w:pPr>
            <w:r w:rsidRPr="002F08E4">
              <w:rPr>
                <w:i/>
                <w:iCs/>
                <w:sz w:val="22"/>
              </w:rPr>
              <w:t>1 159,68</w:t>
            </w:r>
          </w:p>
        </w:tc>
        <w:tc>
          <w:tcPr>
            <w:tcW w:w="1298" w:type="dxa"/>
            <w:shd w:val="clear" w:color="auto" w:fill="FFFFFF"/>
            <w:noWrap/>
            <w:tcMar>
              <w:left w:w="20" w:type="dxa"/>
              <w:right w:w="20" w:type="dxa"/>
            </w:tcMar>
          </w:tcPr>
          <w:p w14:paraId="6DC83E83" w14:textId="77777777" w:rsidR="00841CEB" w:rsidRPr="0095370C" w:rsidRDefault="004E4344">
            <w:pPr>
              <w:spacing w:after="160"/>
              <w:jc w:val="center"/>
              <w:rPr>
                <w:sz w:val="22"/>
              </w:rPr>
            </w:pPr>
            <w:r w:rsidRPr="0095370C">
              <w:rPr>
                <w:sz w:val="22"/>
              </w:rPr>
              <w:t>F1</w:t>
            </w:r>
          </w:p>
        </w:tc>
      </w:tr>
      <w:tr w:rsidR="00841CEB" w:rsidRPr="0095370C" w14:paraId="686539CE" w14:textId="77777777">
        <w:tc>
          <w:tcPr>
            <w:tcW w:w="2596" w:type="dxa"/>
            <w:shd w:val="clear" w:color="auto" w:fill="FFFFFF"/>
            <w:noWrap/>
            <w:tcMar>
              <w:left w:w="20" w:type="dxa"/>
              <w:right w:w="20" w:type="dxa"/>
            </w:tcMar>
          </w:tcPr>
          <w:p w14:paraId="162FBC69" w14:textId="77777777" w:rsidR="00841CEB" w:rsidRPr="0095370C" w:rsidRDefault="004E4344">
            <w:pPr>
              <w:spacing w:after="160"/>
              <w:rPr>
                <w:sz w:val="22"/>
              </w:rPr>
            </w:pPr>
            <w:r w:rsidRPr="0095370C">
              <w:rPr>
                <w:sz w:val="22"/>
              </w:rPr>
              <w:t>MB14</w:t>
            </w:r>
          </w:p>
        </w:tc>
        <w:tc>
          <w:tcPr>
            <w:tcW w:w="3894" w:type="dxa"/>
            <w:shd w:val="clear" w:color="auto" w:fill="FFFFFF"/>
            <w:noWrap/>
            <w:tcMar>
              <w:left w:w="20" w:type="dxa"/>
              <w:right w:w="20" w:type="dxa"/>
            </w:tcMar>
          </w:tcPr>
          <w:p w14:paraId="405BD6F8" w14:textId="34759A6C" w:rsidR="00841CEB" w:rsidRPr="002F08E4" w:rsidRDefault="00AE5B91">
            <w:pPr>
              <w:spacing w:after="160"/>
              <w:jc w:val="right"/>
              <w:rPr>
                <w:i/>
                <w:iCs/>
                <w:sz w:val="22"/>
              </w:rPr>
            </w:pPr>
            <w:r w:rsidRPr="002F08E4">
              <w:rPr>
                <w:i/>
                <w:iCs/>
                <w:sz w:val="22"/>
              </w:rPr>
              <w:t>2 319,39</w:t>
            </w:r>
          </w:p>
        </w:tc>
        <w:tc>
          <w:tcPr>
            <w:tcW w:w="1298" w:type="dxa"/>
            <w:shd w:val="clear" w:color="auto" w:fill="FFFFFF"/>
            <w:noWrap/>
            <w:tcMar>
              <w:left w:w="20" w:type="dxa"/>
              <w:right w:w="20" w:type="dxa"/>
            </w:tcMar>
          </w:tcPr>
          <w:p w14:paraId="1E52C53B" w14:textId="77777777" w:rsidR="00841CEB" w:rsidRPr="0095370C" w:rsidRDefault="004E4344">
            <w:pPr>
              <w:spacing w:after="160"/>
              <w:jc w:val="center"/>
              <w:rPr>
                <w:sz w:val="22"/>
              </w:rPr>
            </w:pPr>
            <w:r w:rsidRPr="0095370C">
              <w:rPr>
                <w:sz w:val="22"/>
              </w:rPr>
              <w:t>F1</w:t>
            </w:r>
          </w:p>
        </w:tc>
      </w:tr>
      <w:tr w:rsidR="00841CEB" w:rsidRPr="0095370C" w14:paraId="276A8327" w14:textId="77777777">
        <w:tc>
          <w:tcPr>
            <w:tcW w:w="2596" w:type="dxa"/>
            <w:shd w:val="clear" w:color="auto" w:fill="FFFFFF"/>
            <w:noWrap/>
            <w:tcMar>
              <w:left w:w="20" w:type="dxa"/>
              <w:right w:w="20" w:type="dxa"/>
            </w:tcMar>
          </w:tcPr>
          <w:p w14:paraId="0E6777B8" w14:textId="77777777" w:rsidR="00841CEB" w:rsidRPr="0095370C" w:rsidRDefault="004E4344">
            <w:pPr>
              <w:spacing w:after="160"/>
              <w:rPr>
                <w:sz w:val="22"/>
              </w:rPr>
            </w:pPr>
            <w:r w:rsidRPr="0095370C">
              <w:rPr>
                <w:sz w:val="22"/>
              </w:rPr>
              <w:t>MB15</w:t>
            </w:r>
          </w:p>
        </w:tc>
        <w:tc>
          <w:tcPr>
            <w:tcW w:w="3894" w:type="dxa"/>
            <w:shd w:val="clear" w:color="auto" w:fill="FFFFFF"/>
            <w:noWrap/>
            <w:tcMar>
              <w:left w:w="20" w:type="dxa"/>
              <w:right w:w="20" w:type="dxa"/>
            </w:tcMar>
          </w:tcPr>
          <w:p w14:paraId="32688631" w14:textId="1EB1EA97" w:rsidR="00841CEB" w:rsidRPr="002F08E4" w:rsidRDefault="00AE5B91">
            <w:pPr>
              <w:spacing w:after="160"/>
              <w:jc w:val="right"/>
              <w:rPr>
                <w:i/>
                <w:iCs/>
                <w:sz w:val="22"/>
              </w:rPr>
            </w:pPr>
            <w:r w:rsidRPr="002F08E4">
              <w:rPr>
                <w:i/>
                <w:iCs/>
                <w:sz w:val="22"/>
              </w:rPr>
              <w:t>4 638,76</w:t>
            </w:r>
          </w:p>
        </w:tc>
        <w:tc>
          <w:tcPr>
            <w:tcW w:w="1298" w:type="dxa"/>
            <w:shd w:val="clear" w:color="auto" w:fill="FFFFFF"/>
            <w:noWrap/>
            <w:tcMar>
              <w:left w:w="20" w:type="dxa"/>
              <w:right w:w="20" w:type="dxa"/>
            </w:tcMar>
          </w:tcPr>
          <w:p w14:paraId="6EF0D00D" w14:textId="77777777" w:rsidR="00841CEB" w:rsidRPr="0095370C" w:rsidRDefault="004E4344">
            <w:pPr>
              <w:spacing w:after="160"/>
              <w:jc w:val="center"/>
              <w:rPr>
                <w:sz w:val="22"/>
              </w:rPr>
            </w:pPr>
            <w:r w:rsidRPr="0095370C">
              <w:rPr>
                <w:sz w:val="22"/>
              </w:rPr>
              <w:t>F1</w:t>
            </w:r>
          </w:p>
        </w:tc>
      </w:tr>
    </w:tbl>
    <w:p w14:paraId="3C362F88" w14:textId="77777777" w:rsidR="00841CEB" w:rsidRPr="0095370C" w:rsidRDefault="00841CEB">
      <w:pPr>
        <w:spacing w:after="160"/>
        <w:rPr>
          <w:sz w:val="22"/>
        </w:rPr>
      </w:pPr>
    </w:p>
    <w:p w14:paraId="05CA4F60" w14:textId="77777777" w:rsidR="00841CEB" w:rsidRPr="0095370C" w:rsidRDefault="004E4344">
      <w:pPr>
        <w:spacing w:after="160"/>
        <w:rPr>
          <w:sz w:val="22"/>
        </w:rPr>
      </w:pPr>
      <w:r w:rsidRPr="0095370C">
        <w:rPr>
          <w:sz w:val="22"/>
        </w:rPr>
        <w:t>Klinisk farmakologi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4928"/>
        <w:gridCol w:w="1643"/>
      </w:tblGrid>
      <w:tr w:rsidR="00841CEB" w:rsidRPr="0095370C" w14:paraId="72C627AA" w14:textId="77777777">
        <w:trPr>
          <w:cantSplit/>
        </w:trPr>
        <w:tc>
          <w:tcPr>
            <w:tcW w:w="2596" w:type="dxa"/>
            <w:shd w:val="clear" w:color="auto" w:fill="DCDCDC"/>
            <w:noWrap/>
            <w:tcMar>
              <w:left w:w="20" w:type="dxa"/>
              <w:right w:w="20" w:type="dxa"/>
            </w:tcMar>
          </w:tcPr>
          <w:p w14:paraId="3D53B69F" w14:textId="77777777" w:rsidR="00841CEB" w:rsidRPr="0095370C" w:rsidRDefault="004E4344">
            <w:pPr>
              <w:spacing w:after="160"/>
              <w:jc w:val="center"/>
              <w:rPr>
                <w:sz w:val="22"/>
              </w:rPr>
            </w:pPr>
            <w:r w:rsidRPr="0095370C">
              <w:rPr>
                <w:b/>
                <w:sz w:val="22"/>
              </w:rPr>
              <w:t>Refusjonskategori</w:t>
            </w:r>
          </w:p>
        </w:tc>
        <w:tc>
          <w:tcPr>
            <w:tcW w:w="3894" w:type="dxa"/>
            <w:shd w:val="clear" w:color="auto" w:fill="DCDCDC"/>
            <w:noWrap/>
            <w:tcMar>
              <w:left w:w="20" w:type="dxa"/>
              <w:right w:w="20" w:type="dxa"/>
            </w:tcMar>
          </w:tcPr>
          <w:p w14:paraId="4F91B3B3" w14:textId="77777777" w:rsidR="00841CEB" w:rsidRPr="0095370C" w:rsidRDefault="004E4344">
            <w:pPr>
              <w:spacing w:after="160"/>
              <w:jc w:val="center"/>
              <w:rPr>
                <w:sz w:val="22"/>
              </w:rPr>
            </w:pPr>
            <w:r w:rsidRPr="0095370C">
              <w:rPr>
                <w:b/>
                <w:sz w:val="22"/>
              </w:rPr>
              <w:t>Refusjon</w:t>
            </w:r>
          </w:p>
        </w:tc>
        <w:tc>
          <w:tcPr>
            <w:tcW w:w="1298" w:type="dxa"/>
            <w:shd w:val="clear" w:color="auto" w:fill="DCDCDC"/>
            <w:noWrap/>
            <w:tcMar>
              <w:left w:w="20" w:type="dxa"/>
              <w:right w:w="20" w:type="dxa"/>
            </w:tcMar>
          </w:tcPr>
          <w:p w14:paraId="23A7ADE0" w14:textId="77777777" w:rsidR="00841CEB" w:rsidRPr="0095370C" w:rsidRDefault="004E4344">
            <w:pPr>
              <w:spacing w:after="160"/>
              <w:jc w:val="center"/>
              <w:rPr>
                <w:sz w:val="22"/>
              </w:rPr>
            </w:pPr>
            <w:r w:rsidRPr="0095370C">
              <w:rPr>
                <w:b/>
                <w:sz w:val="22"/>
              </w:rPr>
              <w:t>Merknad</w:t>
            </w:r>
          </w:p>
        </w:tc>
      </w:tr>
      <w:tr w:rsidR="00841CEB" w:rsidRPr="0095370C" w14:paraId="74EA02E7" w14:textId="77777777">
        <w:tc>
          <w:tcPr>
            <w:tcW w:w="2596" w:type="dxa"/>
            <w:shd w:val="clear" w:color="auto" w:fill="FFFFFF"/>
            <w:noWrap/>
            <w:tcMar>
              <w:left w:w="20" w:type="dxa"/>
              <w:right w:w="20" w:type="dxa"/>
            </w:tcMar>
          </w:tcPr>
          <w:p w14:paraId="36EC94ED" w14:textId="77777777" w:rsidR="00841CEB" w:rsidRPr="0095370C" w:rsidRDefault="004E4344">
            <w:pPr>
              <w:spacing w:after="160"/>
              <w:rPr>
                <w:sz w:val="22"/>
              </w:rPr>
            </w:pPr>
            <w:r w:rsidRPr="0095370C">
              <w:rPr>
                <w:sz w:val="22"/>
              </w:rPr>
              <w:t>KF0</w:t>
            </w:r>
          </w:p>
        </w:tc>
        <w:tc>
          <w:tcPr>
            <w:tcW w:w="3894" w:type="dxa"/>
            <w:shd w:val="clear" w:color="auto" w:fill="FFFFFF"/>
            <w:noWrap/>
            <w:tcMar>
              <w:left w:w="20" w:type="dxa"/>
              <w:right w:w="20" w:type="dxa"/>
            </w:tcMar>
          </w:tcPr>
          <w:p w14:paraId="2D1A1ECB" w14:textId="2A817607" w:rsidR="00841CEB" w:rsidRPr="002F08E4" w:rsidRDefault="007334C5">
            <w:pPr>
              <w:spacing w:after="160"/>
              <w:jc w:val="right"/>
              <w:rPr>
                <w:i/>
                <w:iCs/>
                <w:sz w:val="22"/>
              </w:rPr>
            </w:pPr>
            <w:r w:rsidRPr="002F08E4">
              <w:rPr>
                <w:i/>
                <w:iCs/>
                <w:sz w:val="22"/>
              </w:rPr>
              <w:t>0,61</w:t>
            </w:r>
          </w:p>
        </w:tc>
        <w:tc>
          <w:tcPr>
            <w:tcW w:w="1298" w:type="dxa"/>
            <w:shd w:val="clear" w:color="auto" w:fill="FFFFFF"/>
            <w:noWrap/>
            <w:tcMar>
              <w:left w:w="20" w:type="dxa"/>
              <w:right w:w="20" w:type="dxa"/>
            </w:tcMar>
          </w:tcPr>
          <w:p w14:paraId="5E1C0B4A" w14:textId="77777777" w:rsidR="00841CEB" w:rsidRPr="0095370C" w:rsidRDefault="004E4344">
            <w:pPr>
              <w:spacing w:after="160"/>
              <w:jc w:val="center"/>
              <w:rPr>
                <w:sz w:val="22"/>
              </w:rPr>
            </w:pPr>
            <w:r w:rsidRPr="0095370C">
              <w:rPr>
                <w:sz w:val="22"/>
              </w:rPr>
              <w:t>F1</w:t>
            </w:r>
          </w:p>
        </w:tc>
      </w:tr>
      <w:tr w:rsidR="00841CEB" w:rsidRPr="0095370C" w14:paraId="5BC8A5FA" w14:textId="77777777">
        <w:tc>
          <w:tcPr>
            <w:tcW w:w="2596" w:type="dxa"/>
            <w:shd w:val="clear" w:color="auto" w:fill="FFFFFF"/>
            <w:noWrap/>
            <w:tcMar>
              <w:left w:w="20" w:type="dxa"/>
              <w:right w:w="20" w:type="dxa"/>
            </w:tcMar>
          </w:tcPr>
          <w:p w14:paraId="507E3CC5" w14:textId="77777777" w:rsidR="00841CEB" w:rsidRPr="0095370C" w:rsidRDefault="004E4344">
            <w:pPr>
              <w:spacing w:after="160"/>
              <w:rPr>
                <w:sz w:val="22"/>
              </w:rPr>
            </w:pPr>
            <w:r w:rsidRPr="0095370C">
              <w:rPr>
                <w:sz w:val="22"/>
              </w:rPr>
              <w:t>KF1</w:t>
            </w:r>
          </w:p>
        </w:tc>
        <w:tc>
          <w:tcPr>
            <w:tcW w:w="3894" w:type="dxa"/>
            <w:shd w:val="clear" w:color="auto" w:fill="FFFFFF"/>
            <w:noWrap/>
            <w:tcMar>
              <w:left w:w="20" w:type="dxa"/>
              <w:right w:w="20" w:type="dxa"/>
            </w:tcMar>
          </w:tcPr>
          <w:p w14:paraId="15EE3E4A" w14:textId="4399B5D9" w:rsidR="00841CEB" w:rsidRPr="002F08E4" w:rsidRDefault="007334C5">
            <w:pPr>
              <w:spacing w:after="160"/>
              <w:jc w:val="right"/>
              <w:rPr>
                <w:i/>
                <w:iCs/>
                <w:sz w:val="22"/>
              </w:rPr>
            </w:pPr>
            <w:r w:rsidRPr="002F08E4">
              <w:rPr>
                <w:i/>
                <w:iCs/>
                <w:sz w:val="22"/>
              </w:rPr>
              <w:t>12,05</w:t>
            </w:r>
          </w:p>
        </w:tc>
        <w:tc>
          <w:tcPr>
            <w:tcW w:w="1298" w:type="dxa"/>
            <w:shd w:val="clear" w:color="auto" w:fill="FFFFFF"/>
            <w:noWrap/>
            <w:tcMar>
              <w:left w:w="20" w:type="dxa"/>
              <w:right w:w="20" w:type="dxa"/>
            </w:tcMar>
          </w:tcPr>
          <w:p w14:paraId="6FD865DC" w14:textId="77777777" w:rsidR="00841CEB" w:rsidRPr="0095370C" w:rsidRDefault="004E4344">
            <w:pPr>
              <w:spacing w:after="160"/>
              <w:jc w:val="center"/>
              <w:rPr>
                <w:sz w:val="22"/>
              </w:rPr>
            </w:pPr>
            <w:r w:rsidRPr="0095370C">
              <w:rPr>
                <w:sz w:val="22"/>
              </w:rPr>
              <w:t>F1</w:t>
            </w:r>
          </w:p>
        </w:tc>
      </w:tr>
      <w:tr w:rsidR="00841CEB" w:rsidRPr="0095370C" w14:paraId="6C1B3C87" w14:textId="77777777">
        <w:tc>
          <w:tcPr>
            <w:tcW w:w="2596" w:type="dxa"/>
            <w:shd w:val="clear" w:color="auto" w:fill="FFFFFF"/>
            <w:noWrap/>
            <w:tcMar>
              <w:left w:w="20" w:type="dxa"/>
              <w:right w:w="20" w:type="dxa"/>
            </w:tcMar>
          </w:tcPr>
          <w:p w14:paraId="3B9447CE" w14:textId="77777777" w:rsidR="00841CEB" w:rsidRPr="0095370C" w:rsidRDefault="004E4344">
            <w:pPr>
              <w:spacing w:after="160"/>
              <w:rPr>
                <w:sz w:val="22"/>
              </w:rPr>
            </w:pPr>
            <w:r w:rsidRPr="0095370C">
              <w:rPr>
                <w:sz w:val="22"/>
              </w:rPr>
              <w:t>KF2</w:t>
            </w:r>
          </w:p>
        </w:tc>
        <w:tc>
          <w:tcPr>
            <w:tcW w:w="3894" w:type="dxa"/>
            <w:shd w:val="clear" w:color="auto" w:fill="FFFFFF"/>
            <w:noWrap/>
            <w:tcMar>
              <w:left w:w="20" w:type="dxa"/>
              <w:right w:w="20" w:type="dxa"/>
            </w:tcMar>
          </w:tcPr>
          <w:p w14:paraId="42937776" w14:textId="7AE20E5C" w:rsidR="00841CEB" w:rsidRPr="002F08E4" w:rsidRDefault="007334C5">
            <w:pPr>
              <w:spacing w:after="160"/>
              <w:jc w:val="right"/>
              <w:rPr>
                <w:i/>
                <w:iCs/>
                <w:sz w:val="22"/>
              </w:rPr>
            </w:pPr>
            <w:r w:rsidRPr="002F08E4">
              <w:rPr>
                <w:i/>
                <w:iCs/>
                <w:sz w:val="22"/>
              </w:rPr>
              <w:t>22,91</w:t>
            </w:r>
          </w:p>
        </w:tc>
        <w:tc>
          <w:tcPr>
            <w:tcW w:w="1298" w:type="dxa"/>
            <w:shd w:val="clear" w:color="auto" w:fill="FFFFFF"/>
            <w:noWrap/>
            <w:tcMar>
              <w:left w:w="20" w:type="dxa"/>
              <w:right w:w="20" w:type="dxa"/>
            </w:tcMar>
          </w:tcPr>
          <w:p w14:paraId="2E5ACA9A" w14:textId="77777777" w:rsidR="00841CEB" w:rsidRPr="0095370C" w:rsidRDefault="004E4344">
            <w:pPr>
              <w:spacing w:after="160"/>
              <w:jc w:val="center"/>
              <w:rPr>
                <w:sz w:val="22"/>
              </w:rPr>
            </w:pPr>
            <w:r w:rsidRPr="0095370C">
              <w:rPr>
                <w:sz w:val="22"/>
              </w:rPr>
              <w:t>F1</w:t>
            </w:r>
          </w:p>
        </w:tc>
      </w:tr>
      <w:tr w:rsidR="00841CEB" w:rsidRPr="0095370C" w14:paraId="5C2B64B9" w14:textId="77777777">
        <w:tc>
          <w:tcPr>
            <w:tcW w:w="2596" w:type="dxa"/>
            <w:shd w:val="clear" w:color="auto" w:fill="FFFFFF"/>
            <w:noWrap/>
            <w:tcMar>
              <w:left w:w="20" w:type="dxa"/>
              <w:right w:w="20" w:type="dxa"/>
            </w:tcMar>
          </w:tcPr>
          <w:p w14:paraId="6BEDE4ED" w14:textId="77777777" w:rsidR="00841CEB" w:rsidRPr="0095370C" w:rsidRDefault="004E4344">
            <w:pPr>
              <w:spacing w:after="160"/>
              <w:rPr>
                <w:sz w:val="22"/>
              </w:rPr>
            </w:pPr>
            <w:r w:rsidRPr="0095370C">
              <w:rPr>
                <w:sz w:val="22"/>
              </w:rPr>
              <w:t>KF3</w:t>
            </w:r>
          </w:p>
        </w:tc>
        <w:tc>
          <w:tcPr>
            <w:tcW w:w="3894" w:type="dxa"/>
            <w:shd w:val="clear" w:color="auto" w:fill="FFFFFF"/>
            <w:noWrap/>
            <w:tcMar>
              <w:left w:w="20" w:type="dxa"/>
              <w:right w:w="20" w:type="dxa"/>
            </w:tcMar>
          </w:tcPr>
          <w:p w14:paraId="207448DE" w14:textId="4D4DD908" w:rsidR="00841CEB" w:rsidRPr="002F08E4" w:rsidRDefault="007334C5">
            <w:pPr>
              <w:spacing w:after="160"/>
              <w:jc w:val="right"/>
              <w:rPr>
                <w:i/>
                <w:iCs/>
                <w:sz w:val="22"/>
              </w:rPr>
            </w:pPr>
            <w:r w:rsidRPr="002F08E4">
              <w:rPr>
                <w:i/>
                <w:iCs/>
                <w:sz w:val="22"/>
              </w:rPr>
              <w:t>42,17</w:t>
            </w:r>
          </w:p>
        </w:tc>
        <w:tc>
          <w:tcPr>
            <w:tcW w:w="1298" w:type="dxa"/>
            <w:shd w:val="clear" w:color="auto" w:fill="FFFFFF"/>
            <w:noWrap/>
            <w:tcMar>
              <w:left w:w="20" w:type="dxa"/>
              <w:right w:w="20" w:type="dxa"/>
            </w:tcMar>
          </w:tcPr>
          <w:p w14:paraId="281C2E5D" w14:textId="77777777" w:rsidR="00841CEB" w:rsidRPr="0095370C" w:rsidRDefault="004E4344">
            <w:pPr>
              <w:spacing w:after="160"/>
              <w:jc w:val="center"/>
              <w:rPr>
                <w:sz w:val="22"/>
              </w:rPr>
            </w:pPr>
            <w:r w:rsidRPr="0095370C">
              <w:rPr>
                <w:sz w:val="22"/>
              </w:rPr>
              <w:t>F1</w:t>
            </w:r>
          </w:p>
        </w:tc>
      </w:tr>
      <w:tr w:rsidR="00841CEB" w:rsidRPr="0095370C" w14:paraId="58A2DADA" w14:textId="77777777">
        <w:tc>
          <w:tcPr>
            <w:tcW w:w="2596" w:type="dxa"/>
            <w:shd w:val="clear" w:color="auto" w:fill="FFFFFF"/>
            <w:noWrap/>
            <w:tcMar>
              <w:left w:w="20" w:type="dxa"/>
              <w:right w:w="20" w:type="dxa"/>
            </w:tcMar>
          </w:tcPr>
          <w:p w14:paraId="07C3FD3B" w14:textId="77777777" w:rsidR="00841CEB" w:rsidRPr="0095370C" w:rsidRDefault="004E4344">
            <w:pPr>
              <w:spacing w:after="160"/>
              <w:rPr>
                <w:sz w:val="22"/>
              </w:rPr>
            </w:pPr>
            <w:r w:rsidRPr="0095370C">
              <w:rPr>
                <w:sz w:val="22"/>
              </w:rPr>
              <w:t>KF4</w:t>
            </w:r>
          </w:p>
        </w:tc>
        <w:tc>
          <w:tcPr>
            <w:tcW w:w="3894" w:type="dxa"/>
            <w:shd w:val="clear" w:color="auto" w:fill="FFFFFF"/>
            <w:noWrap/>
            <w:tcMar>
              <w:left w:w="20" w:type="dxa"/>
              <w:right w:w="20" w:type="dxa"/>
            </w:tcMar>
          </w:tcPr>
          <w:p w14:paraId="04D662C1" w14:textId="3E8BDA41" w:rsidR="00841CEB" w:rsidRPr="002F08E4" w:rsidRDefault="007334C5">
            <w:pPr>
              <w:spacing w:after="160"/>
              <w:jc w:val="right"/>
              <w:rPr>
                <w:i/>
                <w:iCs/>
                <w:sz w:val="22"/>
              </w:rPr>
            </w:pPr>
            <w:r w:rsidRPr="002F08E4">
              <w:rPr>
                <w:i/>
                <w:iCs/>
                <w:sz w:val="22"/>
              </w:rPr>
              <w:t>75,97</w:t>
            </w:r>
          </w:p>
        </w:tc>
        <w:tc>
          <w:tcPr>
            <w:tcW w:w="1298" w:type="dxa"/>
            <w:shd w:val="clear" w:color="auto" w:fill="FFFFFF"/>
            <w:noWrap/>
            <w:tcMar>
              <w:left w:w="20" w:type="dxa"/>
              <w:right w:w="20" w:type="dxa"/>
            </w:tcMar>
          </w:tcPr>
          <w:p w14:paraId="2F9740EF" w14:textId="77777777" w:rsidR="00841CEB" w:rsidRPr="0095370C" w:rsidRDefault="004E4344">
            <w:pPr>
              <w:spacing w:after="160"/>
              <w:jc w:val="center"/>
              <w:rPr>
                <w:sz w:val="22"/>
              </w:rPr>
            </w:pPr>
            <w:r w:rsidRPr="0095370C">
              <w:rPr>
                <w:sz w:val="22"/>
              </w:rPr>
              <w:t>F1</w:t>
            </w:r>
          </w:p>
        </w:tc>
      </w:tr>
      <w:tr w:rsidR="00841CEB" w:rsidRPr="0095370C" w14:paraId="2D74865F" w14:textId="77777777">
        <w:tc>
          <w:tcPr>
            <w:tcW w:w="2596" w:type="dxa"/>
            <w:shd w:val="clear" w:color="auto" w:fill="FFFFFF"/>
            <w:noWrap/>
            <w:tcMar>
              <w:left w:w="20" w:type="dxa"/>
              <w:right w:w="20" w:type="dxa"/>
            </w:tcMar>
          </w:tcPr>
          <w:p w14:paraId="7AB2C8B7" w14:textId="77777777" w:rsidR="00841CEB" w:rsidRPr="0095370C" w:rsidRDefault="004E4344">
            <w:pPr>
              <w:spacing w:after="160"/>
              <w:rPr>
                <w:sz w:val="22"/>
              </w:rPr>
            </w:pPr>
            <w:r w:rsidRPr="0095370C">
              <w:rPr>
                <w:sz w:val="22"/>
              </w:rPr>
              <w:t>KF5</w:t>
            </w:r>
          </w:p>
        </w:tc>
        <w:tc>
          <w:tcPr>
            <w:tcW w:w="3894" w:type="dxa"/>
            <w:shd w:val="clear" w:color="auto" w:fill="FFFFFF"/>
            <w:noWrap/>
            <w:tcMar>
              <w:left w:w="20" w:type="dxa"/>
              <w:right w:w="20" w:type="dxa"/>
            </w:tcMar>
          </w:tcPr>
          <w:p w14:paraId="37CB076C" w14:textId="1640BAFE" w:rsidR="00841CEB" w:rsidRPr="002F08E4" w:rsidRDefault="007334C5">
            <w:pPr>
              <w:spacing w:after="160"/>
              <w:jc w:val="right"/>
              <w:rPr>
                <w:i/>
                <w:iCs/>
                <w:sz w:val="22"/>
              </w:rPr>
            </w:pPr>
            <w:r w:rsidRPr="002F08E4">
              <w:rPr>
                <w:i/>
                <w:iCs/>
                <w:sz w:val="22"/>
              </w:rPr>
              <w:t>156,77</w:t>
            </w:r>
          </w:p>
        </w:tc>
        <w:tc>
          <w:tcPr>
            <w:tcW w:w="1298" w:type="dxa"/>
            <w:shd w:val="clear" w:color="auto" w:fill="FFFFFF"/>
            <w:noWrap/>
            <w:tcMar>
              <w:left w:w="20" w:type="dxa"/>
              <w:right w:w="20" w:type="dxa"/>
            </w:tcMar>
          </w:tcPr>
          <w:p w14:paraId="02E8864A" w14:textId="77777777" w:rsidR="00841CEB" w:rsidRPr="0095370C" w:rsidRDefault="004E4344">
            <w:pPr>
              <w:spacing w:after="160"/>
              <w:jc w:val="center"/>
              <w:rPr>
                <w:sz w:val="22"/>
              </w:rPr>
            </w:pPr>
            <w:r w:rsidRPr="0095370C">
              <w:rPr>
                <w:sz w:val="22"/>
              </w:rPr>
              <w:t>F1</w:t>
            </w:r>
          </w:p>
        </w:tc>
      </w:tr>
      <w:tr w:rsidR="00841CEB" w:rsidRPr="0095370C" w14:paraId="0845E43F" w14:textId="77777777">
        <w:tc>
          <w:tcPr>
            <w:tcW w:w="2596" w:type="dxa"/>
            <w:shd w:val="clear" w:color="auto" w:fill="FFFFFF"/>
            <w:noWrap/>
            <w:tcMar>
              <w:left w:w="20" w:type="dxa"/>
              <w:right w:w="20" w:type="dxa"/>
            </w:tcMar>
          </w:tcPr>
          <w:p w14:paraId="6A53BAE9" w14:textId="77777777" w:rsidR="00841CEB" w:rsidRPr="0095370C" w:rsidRDefault="004E4344">
            <w:pPr>
              <w:spacing w:after="160"/>
              <w:rPr>
                <w:sz w:val="22"/>
              </w:rPr>
            </w:pPr>
            <w:r w:rsidRPr="0095370C">
              <w:rPr>
                <w:sz w:val="22"/>
              </w:rPr>
              <w:t>KF6</w:t>
            </w:r>
          </w:p>
        </w:tc>
        <w:tc>
          <w:tcPr>
            <w:tcW w:w="3894" w:type="dxa"/>
            <w:shd w:val="clear" w:color="auto" w:fill="FFFFFF"/>
            <w:noWrap/>
            <w:tcMar>
              <w:left w:w="20" w:type="dxa"/>
              <w:right w:w="20" w:type="dxa"/>
            </w:tcMar>
          </w:tcPr>
          <w:p w14:paraId="293669AB" w14:textId="4C5271C6" w:rsidR="00841CEB" w:rsidRPr="002F08E4" w:rsidRDefault="007334C5">
            <w:pPr>
              <w:spacing w:after="160"/>
              <w:jc w:val="right"/>
              <w:rPr>
                <w:i/>
                <w:iCs/>
                <w:sz w:val="22"/>
              </w:rPr>
            </w:pPr>
            <w:r w:rsidRPr="002F08E4">
              <w:rPr>
                <w:i/>
                <w:iCs/>
                <w:sz w:val="22"/>
              </w:rPr>
              <w:t>289,39</w:t>
            </w:r>
          </w:p>
        </w:tc>
        <w:tc>
          <w:tcPr>
            <w:tcW w:w="1298" w:type="dxa"/>
            <w:shd w:val="clear" w:color="auto" w:fill="FFFFFF"/>
            <w:noWrap/>
            <w:tcMar>
              <w:left w:w="20" w:type="dxa"/>
              <w:right w:w="20" w:type="dxa"/>
            </w:tcMar>
          </w:tcPr>
          <w:p w14:paraId="2780839D" w14:textId="77777777" w:rsidR="00841CEB" w:rsidRPr="0095370C" w:rsidRDefault="004E4344">
            <w:pPr>
              <w:spacing w:after="160"/>
              <w:jc w:val="center"/>
              <w:rPr>
                <w:sz w:val="22"/>
              </w:rPr>
            </w:pPr>
            <w:r w:rsidRPr="0095370C">
              <w:rPr>
                <w:sz w:val="22"/>
              </w:rPr>
              <w:t>F1</w:t>
            </w:r>
          </w:p>
        </w:tc>
      </w:tr>
      <w:tr w:rsidR="00841CEB" w:rsidRPr="0095370C" w14:paraId="2B9541D8" w14:textId="77777777">
        <w:tc>
          <w:tcPr>
            <w:tcW w:w="2596" w:type="dxa"/>
            <w:shd w:val="clear" w:color="auto" w:fill="FFFFFF"/>
            <w:noWrap/>
            <w:tcMar>
              <w:left w:w="20" w:type="dxa"/>
              <w:right w:w="20" w:type="dxa"/>
            </w:tcMar>
          </w:tcPr>
          <w:p w14:paraId="7C51FFED" w14:textId="77777777" w:rsidR="00841CEB" w:rsidRPr="0095370C" w:rsidRDefault="004E4344">
            <w:pPr>
              <w:spacing w:after="160"/>
              <w:rPr>
                <w:sz w:val="22"/>
              </w:rPr>
            </w:pPr>
            <w:r w:rsidRPr="0095370C">
              <w:rPr>
                <w:sz w:val="22"/>
              </w:rPr>
              <w:t>KF7</w:t>
            </w:r>
          </w:p>
        </w:tc>
        <w:tc>
          <w:tcPr>
            <w:tcW w:w="3894" w:type="dxa"/>
            <w:shd w:val="clear" w:color="auto" w:fill="FFFFFF"/>
            <w:noWrap/>
            <w:tcMar>
              <w:left w:w="20" w:type="dxa"/>
              <w:right w:w="20" w:type="dxa"/>
            </w:tcMar>
          </w:tcPr>
          <w:p w14:paraId="70D42C64" w14:textId="11E3880F" w:rsidR="00841CEB" w:rsidRPr="002F08E4" w:rsidRDefault="007334C5">
            <w:pPr>
              <w:spacing w:after="160"/>
              <w:jc w:val="right"/>
              <w:rPr>
                <w:i/>
                <w:iCs/>
                <w:sz w:val="22"/>
              </w:rPr>
            </w:pPr>
            <w:r w:rsidRPr="002F08E4">
              <w:rPr>
                <w:i/>
                <w:iCs/>
                <w:sz w:val="22"/>
              </w:rPr>
              <w:t>482,34</w:t>
            </w:r>
          </w:p>
        </w:tc>
        <w:tc>
          <w:tcPr>
            <w:tcW w:w="1298" w:type="dxa"/>
            <w:shd w:val="clear" w:color="auto" w:fill="FFFFFF"/>
            <w:noWrap/>
            <w:tcMar>
              <w:left w:w="20" w:type="dxa"/>
              <w:right w:w="20" w:type="dxa"/>
            </w:tcMar>
          </w:tcPr>
          <w:p w14:paraId="16B7FDEE" w14:textId="77777777" w:rsidR="00841CEB" w:rsidRPr="0095370C" w:rsidRDefault="004E4344">
            <w:pPr>
              <w:spacing w:after="160"/>
              <w:jc w:val="center"/>
              <w:rPr>
                <w:sz w:val="22"/>
              </w:rPr>
            </w:pPr>
            <w:r w:rsidRPr="0095370C">
              <w:rPr>
                <w:sz w:val="22"/>
              </w:rPr>
              <w:t>F1</w:t>
            </w:r>
          </w:p>
        </w:tc>
      </w:tr>
      <w:tr w:rsidR="00841CEB" w:rsidRPr="0095370C" w14:paraId="5804938B" w14:textId="77777777">
        <w:tc>
          <w:tcPr>
            <w:tcW w:w="2596" w:type="dxa"/>
            <w:shd w:val="clear" w:color="auto" w:fill="FFFFFF"/>
            <w:noWrap/>
            <w:tcMar>
              <w:left w:w="20" w:type="dxa"/>
              <w:right w:w="20" w:type="dxa"/>
            </w:tcMar>
          </w:tcPr>
          <w:p w14:paraId="180BBFA8" w14:textId="77777777" w:rsidR="00841CEB" w:rsidRPr="0095370C" w:rsidRDefault="004E4344">
            <w:pPr>
              <w:spacing w:after="160"/>
              <w:rPr>
                <w:sz w:val="22"/>
              </w:rPr>
            </w:pPr>
            <w:r w:rsidRPr="0095370C">
              <w:rPr>
                <w:sz w:val="22"/>
              </w:rPr>
              <w:t>KF8</w:t>
            </w:r>
          </w:p>
        </w:tc>
        <w:tc>
          <w:tcPr>
            <w:tcW w:w="3894" w:type="dxa"/>
            <w:shd w:val="clear" w:color="auto" w:fill="FFFFFF"/>
            <w:noWrap/>
            <w:tcMar>
              <w:left w:w="20" w:type="dxa"/>
              <w:right w:w="20" w:type="dxa"/>
            </w:tcMar>
          </w:tcPr>
          <w:p w14:paraId="15C44EC0" w14:textId="60E753BB" w:rsidR="00841CEB" w:rsidRPr="002F08E4" w:rsidRDefault="007334C5">
            <w:pPr>
              <w:spacing w:after="160"/>
              <w:jc w:val="right"/>
              <w:rPr>
                <w:i/>
                <w:iCs/>
                <w:sz w:val="22"/>
              </w:rPr>
            </w:pPr>
            <w:r w:rsidRPr="002F08E4">
              <w:rPr>
                <w:i/>
                <w:iCs/>
                <w:sz w:val="22"/>
              </w:rPr>
              <w:t>663,23</w:t>
            </w:r>
          </w:p>
        </w:tc>
        <w:tc>
          <w:tcPr>
            <w:tcW w:w="1298" w:type="dxa"/>
            <w:shd w:val="clear" w:color="auto" w:fill="FFFFFF"/>
            <w:noWrap/>
            <w:tcMar>
              <w:left w:w="20" w:type="dxa"/>
              <w:right w:w="20" w:type="dxa"/>
            </w:tcMar>
          </w:tcPr>
          <w:p w14:paraId="270DD080" w14:textId="77777777" w:rsidR="00841CEB" w:rsidRPr="0095370C" w:rsidRDefault="004E4344">
            <w:pPr>
              <w:spacing w:after="160"/>
              <w:jc w:val="center"/>
              <w:rPr>
                <w:sz w:val="22"/>
              </w:rPr>
            </w:pPr>
            <w:r w:rsidRPr="0095370C">
              <w:rPr>
                <w:sz w:val="22"/>
              </w:rPr>
              <w:t>F1</w:t>
            </w:r>
          </w:p>
        </w:tc>
      </w:tr>
      <w:tr w:rsidR="00841CEB" w:rsidRPr="0095370C" w14:paraId="0B89D71D" w14:textId="77777777">
        <w:tc>
          <w:tcPr>
            <w:tcW w:w="2596" w:type="dxa"/>
            <w:shd w:val="clear" w:color="auto" w:fill="FFFFFF"/>
            <w:noWrap/>
            <w:tcMar>
              <w:left w:w="20" w:type="dxa"/>
              <w:right w:w="20" w:type="dxa"/>
            </w:tcMar>
          </w:tcPr>
          <w:p w14:paraId="429D1B8E" w14:textId="77777777" w:rsidR="00841CEB" w:rsidRPr="0095370C" w:rsidRDefault="004E4344">
            <w:pPr>
              <w:spacing w:after="160"/>
              <w:rPr>
                <w:sz w:val="22"/>
              </w:rPr>
            </w:pPr>
            <w:r w:rsidRPr="0095370C">
              <w:rPr>
                <w:sz w:val="22"/>
              </w:rPr>
              <w:t>KF9</w:t>
            </w:r>
          </w:p>
        </w:tc>
        <w:tc>
          <w:tcPr>
            <w:tcW w:w="3894" w:type="dxa"/>
            <w:shd w:val="clear" w:color="auto" w:fill="FFFFFF"/>
            <w:noWrap/>
            <w:tcMar>
              <w:left w:w="20" w:type="dxa"/>
              <w:right w:w="20" w:type="dxa"/>
            </w:tcMar>
          </w:tcPr>
          <w:p w14:paraId="2036EB2F" w14:textId="25841430" w:rsidR="00841CEB" w:rsidRPr="002F08E4" w:rsidRDefault="007334C5">
            <w:pPr>
              <w:spacing w:after="160"/>
              <w:jc w:val="right"/>
              <w:rPr>
                <w:i/>
                <w:iCs/>
                <w:sz w:val="22"/>
              </w:rPr>
            </w:pPr>
            <w:r w:rsidRPr="002F08E4">
              <w:rPr>
                <w:i/>
                <w:iCs/>
                <w:sz w:val="22"/>
              </w:rPr>
              <w:t>817,44</w:t>
            </w:r>
          </w:p>
        </w:tc>
        <w:tc>
          <w:tcPr>
            <w:tcW w:w="1298" w:type="dxa"/>
            <w:shd w:val="clear" w:color="auto" w:fill="FFFFFF"/>
            <w:noWrap/>
            <w:tcMar>
              <w:left w:w="20" w:type="dxa"/>
              <w:right w:w="20" w:type="dxa"/>
            </w:tcMar>
          </w:tcPr>
          <w:p w14:paraId="75E92052" w14:textId="77777777" w:rsidR="00841CEB" w:rsidRPr="0095370C" w:rsidRDefault="004E4344">
            <w:pPr>
              <w:spacing w:after="160"/>
              <w:jc w:val="center"/>
              <w:rPr>
                <w:sz w:val="22"/>
              </w:rPr>
            </w:pPr>
            <w:r w:rsidRPr="0095370C">
              <w:rPr>
                <w:sz w:val="22"/>
              </w:rPr>
              <w:t>F1</w:t>
            </w:r>
          </w:p>
        </w:tc>
      </w:tr>
      <w:tr w:rsidR="00841CEB" w:rsidRPr="0095370C" w14:paraId="14C9D849" w14:textId="77777777">
        <w:tc>
          <w:tcPr>
            <w:tcW w:w="2596" w:type="dxa"/>
            <w:shd w:val="clear" w:color="auto" w:fill="FFFFFF"/>
            <w:noWrap/>
            <w:tcMar>
              <w:left w:w="20" w:type="dxa"/>
              <w:right w:w="20" w:type="dxa"/>
            </w:tcMar>
          </w:tcPr>
          <w:p w14:paraId="420E279C" w14:textId="77777777" w:rsidR="00841CEB" w:rsidRPr="0095370C" w:rsidRDefault="004E4344">
            <w:pPr>
              <w:spacing w:after="160"/>
              <w:rPr>
                <w:sz w:val="22"/>
              </w:rPr>
            </w:pPr>
            <w:r w:rsidRPr="0095370C">
              <w:rPr>
                <w:sz w:val="22"/>
              </w:rPr>
              <w:t>KF10</w:t>
            </w:r>
          </w:p>
        </w:tc>
        <w:tc>
          <w:tcPr>
            <w:tcW w:w="3894" w:type="dxa"/>
            <w:shd w:val="clear" w:color="auto" w:fill="FFFFFF"/>
            <w:noWrap/>
            <w:tcMar>
              <w:left w:w="20" w:type="dxa"/>
              <w:right w:w="20" w:type="dxa"/>
            </w:tcMar>
          </w:tcPr>
          <w:p w14:paraId="34126EBA" w14:textId="57073473" w:rsidR="00841CEB" w:rsidRPr="002F08E4" w:rsidRDefault="007334C5">
            <w:pPr>
              <w:spacing w:after="160"/>
              <w:jc w:val="right"/>
              <w:rPr>
                <w:i/>
                <w:iCs/>
                <w:sz w:val="22"/>
              </w:rPr>
            </w:pPr>
            <w:r w:rsidRPr="002F08E4">
              <w:rPr>
                <w:i/>
                <w:iCs/>
                <w:sz w:val="22"/>
              </w:rPr>
              <w:t>1 344,27</w:t>
            </w:r>
          </w:p>
        </w:tc>
        <w:tc>
          <w:tcPr>
            <w:tcW w:w="1298" w:type="dxa"/>
            <w:shd w:val="clear" w:color="auto" w:fill="FFFFFF"/>
            <w:noWrap/>
            <w:tcMar>
              <w:left w:w="20" w:type="dxa"/>
              <w:right w:w="20" w:type="dxa"/>
            </w:tcMar>
          </w:tcPr>
          <w:p w14:paraId="422EB45B" w14:textId="77777777" w:rsidR="00841CEB" w:rsidRPr="0095370C" w:rsidRDefault="004E4344">
            <w:pPr>
              <w:spacing w:after="160"/>
              <w:jc w:val="center"/>
              <w:rPr>
                <w:sz w:val="22"/>
              </w:rPr>
            </w:pPr>
            <w:r w:rsidRPr="0095370C">
              <w:rPr>
                <w:sz w:val="22"/>
              </w:rPr>
              <w:t>F1</w:t>
            </w:r>
          </w:p>
        </w:tc>
      </w:tr>
      <w:tr w:rsidR="00841CEB" w:rsidRPr="0095370C" w14:paraId="7820B51C" w14:textId="77777777">
        <w:tc>
          <w:tcPr>
            <w:tcW w:w="2596" w:type="dxa"/>
            <w:shd w:val="clear" w:color="auto" w:fill="FFFFFF"/>
            <w:noWrap/>
            <w:tcMar>
              <w:left w:w="20" w:type="dxa"/>
              <w:right w:w="20" w:type="dxa"/>
            </w:tcMar>
          </w:tcPr>
          <w:p w14:paraId="1E7B181A" w14:textId="77777777" w:rsidR="00841CEB" w:rsidRPr="0095370C" w:rsidRDefault="004E4344">
            <w:pPr>
              <w:spacing w:after="160"/>
              <w:rPr>
                <w:sz w:val="22"/>
              </w:rPr>
            </w:pPr>
            <w:r w:rsidRPr="0095370C">
              <w:rPr>
                <w:sz w:val="22"/>
              </w:rPr>
              <w:t>KF11</w:t>
            </w:r>
          </w:p>
        </w:tc>
        <w:tc>
          <w:tcPr>
            <w:tcW w:w="3894" w:type="dxa"/>
            <w:shd w:val="clear" w:color="auto" w:fill="FFFFFF"/>
            <w:noWrap/>
            <w:tcMar>
              <w:left w:w="20" w:type="dxa"/>
              <w:right w:w="20" w:type="dxa"/>
            </w:tcMar>
          </w:tcPr>
          <w:p w14:paraId="73585E08" w14:textId="629A21C3" w:rsidR="00841CEB" w:rsidRPr="0095370C" w:rsidRDefault="007334C5">
            <w:pPr>
              <w:spacing w:after="160"/>
              <w:jc w:val="right"/>
              <w:rPr>
                <w:sz w:val="22"/>
              </w:rPr>
            </w:pPr>
            <w:r w:rsidRPr="002F08E4">
              <w:rPr>
                <w:i/>
                <w:iCs/>
                <w:sz w:val="22"/>
              </w:rPr>
              <w:t>2 772,40</w:t>
            </w:r>
          </w:p>
        </w:tc>
        <w:tc>
          <w:tcPr>
            <w:tcW w:w="1298" w:type="dxa"/>
            <w:shd w:val="clear" w:color="auto" w:fill="FFFFFF"/>
            <w:noWrap/>
            <w:tcMar>
              <w:left w:w="20" w:type="dxa"/>
              <w:right w:w="20" w:type="dxa"/>
            </w:tcMar>
          </w:tcPr>
          <w:p w14:paraId="201C48C7" w14:textId="77777777" w:rsidR="00841CEB" w:rsidRPr="0095370C" w:rsidRDefault="004E4344">
            <w:pPr>
              <w:spacing w:after="160"/>
              <w:jc w:val="center"/>
              <w:rPr>
                <w:sz w:val="22"/>
              </w:rPr>
            </w:pPr>
            <w:r w:rsidRPr="0095370C">
              <w:rPr>
                <w:sz w:val="22"/>
              </w:rPr>
              <w:t>F1</w:t>
            </w:r>
          </w:p>
        </w:tc>
      </w:tr>
    </w:tbl>
    <w:p w14:paraId="19D0E391" w14:textId="77777777" w:rsidR="00841CEB" w:rsidRPr="0095370C" w:rsidRDefault="00841CEB">
      <w:pPr>
        <w:spacing w:after="160"/>
        <w:rPr>
          <w:sz w:val="22"/>
        </w:rPr>
      </w:pPr>
    </w:p>
    <w:p w14:paraId="7DB6F6D5" w14:textId="77777777" w:rsidR="00841CEB" w:rsidRPr="0095370C" w:rsidRDefault="004E4344">
      <w:pPr>
        <w:spacing w:after="160"/>
        <w:rPr>
          <w:sz w:val="22"/>
        </w:rPr>
      </w:pPr>
      <w:r w:rsidRPr="0095370C">
        <w:rPr>
          <w:sz w:val="22"/>
        </w:rPr>
        <w:t>Medisinsk mikrobiologi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4928"/>
        <w:gridCol w:w="1643"/>
      </w:tblGrid>
      <w:tr w:rsidR="00841CEB" w:rsidRPr="0095370C" w14:paraId="320E5359" w14:textId="77777777">
        <w:trPr>
          <w:cantSplit/>
        </w:trPr>
        <w:tc>
          <w:tcPr>
            <w:tcW w:w="2596" w:type="dxa"/>
            <w:shd w:val="clear" w:color="auto" w:fill="DCDCDC"/>
            <w:noWrap/>
            <w:tcMar>
              <w:left w:w="20" w:type="dxa"/>
              <w:right w:w="20" w:type="dxa"/>
            </w:tcMar>
          </w:tcPr>
          <w:p w14:paraId="6F283C51" w14:textId="77777777" w:rsidR="00841CEB" w:rsidRPr="0095370C" w:rsidRDefault="004E4344">
            <w:pPr>
              <w:spacing w:after="160"/>
              <w:jc w:val="center"/>
              <w:rPr>
                <w:sz w:val="22"/>
              </w:rPr>
            </w:pPr>
            <w:r w:rsidRPr="0095370C">
              <w:rPr>
                <w:b/>
                <w:sz w:val="22"/>
              </w:rPr>
              <w:t>Refusjonskategori</w:t>
            </w:r>
          </w:p>
        </w:tc>
        <w:tc>
          <w:tcPr>
            <w:tcW w:w="3894" w:type="dxa"/>
            <w:shd w:val="clear" w:color="auto" w:fill="DCDCDC"/>
            <w:noWrap/>
            <w:tcMar>
              <w:left w:w="20" w:type="dxa"/>
              <w:right w:w="20" w:type="dxa"/>
            </w:tcMar>
          </w:tcPr>
          <w:p w14:paraId="759EE1D7" w14:textId="77777777" w:rsidR="00841CEB" w:rsidRPr="0095370C" w:rsidRDefault="004E4344">
            <w:pPr>
              <w:spacing w:after="160"/>
              <w:jc w:val="center"/>
              <w:rPr>
                <w:sz w:val="22"/>
              </w:rPr>
            </w:pPr>
            <w:r w:rsidRPr="0095370C">
              <w:rPr>
                <w:b/>
                <w:sz w:val="22"/>
              </w:rPr>
              <w:t>Refusjon</w:t>
            </w:r>
          </w:p>
        </w:tc>
        <w:tc>
          <w:tcPr>
            <w:tcW w:w="1298" w:type="dxa"/>
            <w:shd w:val="clear" w:color="auto" w:fill="DCDCDC"/>
            <w:noWrap/>
            <w:tcMar>
              <w:left w:w="20" w:type="dxa"/>
              <w:right w:w="20" w:type="dxa"/>
            </w:tcMar>
          </w:tcPr>
          <w:p w14:paraId="6B4ADD07" w14:textId="77777777" w:rsidR="00841CEB" w:rsidRPr="0095370C" w:rsidRDefault="004E4344">
            <w:pPr>
              <w:spacing w:after="160"/>
              <w:jc w:val="center"/>
              <w:rPr>
                <w:sz w:val="22"/>
              </w:rPr>
            </w:pPr>
            <w:r w:rsidRPr="0095370C">
              <w:rPr>
                <w:b/>
                <w:sz w:val="22"/>
              </w:rPr>
              <w:t>Merknad</w:t>
            </w:r>
          </w:p>
        </w:tc>
      </w:tr>
      <w:tr w:rsidR="00841CEB" w:rsidRPr="0095370C" w14:paraId="71198D06" w14:textId="77777777">
        <w:tc>
          <w:tcPr>
            <w:tcW w:w="2596" w:type="dxa"/>
            <w:shd w:val="clear" w:color="auto" w:fill="FFFFFF"/>
            <w:noWrap/>
            <w:tcMar>
              <w:left w:w="20" w:type="dxa"/>
              <w:right w:w="20" w:type="dxa"/>
            </w:tcMar>
          </w:tcPr>
          <w:p w14:paraId="6AA05645" w14:textId="77777777" w:rsidR="00841CEB" w:rsidRPr="0095370C" w:rsidRDefault="004E4344">
            <w:pPr>
              <w:spacing w:after="160"/>
              <w:rPr>
                <w:sz w:val="22"/>
              </w:rPr>
            </w:pPr>
            <w:r w:rsidRPr="0095370C">
              <w:rPr>
                <w:sz w:val="22"/>
              </w:rPr>
              <w:t>MM0</w:t>
            </w:r>
          </w:p>
        </w:tc>
        <w:tc>
          <w:tcPr>
            <w:tcW w:w="3894" w:type="dxa"/>
            <w:shd w:val="clear" w:color="auto" w:fill="FFFFFF"/>
            <w:noWrap/>
            <w:tcMar>
              <w:left w:w="20" w:type="dxa"/>
              <w:right w:w="20" w:type="dxa"/>
            </w:tcMar>
          </w:tcPr>
          <w:p w14:paraId="241A8636" w14:textId="4E0E1765" w:rsidR="00841CEB" w:rsidRPr="002F08E4" w:rsidRDefault="007334C5">
            <w:pPr>
              <w:spacing w:after="160"/>
              <w:jc w:val="right"/>
              <w:rPr>
                <w:i/>
                <w:iCs/>
                <w:sz w:val="22"/>
              </w:rPr>
            </w:pPr>
            <w:r w:rsidRPr="002F08E4">
              <w:rPr>
                <w:i/>
                <w:iCs/>
                <w:sz w:val="22"/>
              </w:rPr>
              <w:t>0,86</w:t>
            </w:r>
          </w:p>
        </w:tc>
        <w:tc>
          <w:tcPr>
            <w:tcW w:w="1298" w:type="dxa"/>
            <w:shd w:val="clear" w:color="auto" w:fill="FFFFFF"/>
            <w:noWrap/>
            <w:tcMar>
              <w:left w:w="20" w:type="dxa"/>
              <w:right w:w="20" w:type="dxa"/>
            </w:tcMar>
          </w:tcPr>
          <w:p w14:paraId="289B83BC" w14:textId="77777777" w:rsidR="00841CEB" w:rsidRPr="0095370C" w:rsidRDefault="004E4344">
            <w:pPr>
              <w:spacing w:after="160"/>
              <w:jc w:val="center"/>
              <w:rPr>
                <w:sz w:val="22"/>
              </w:rPr>
            </w:pPr>
            <w:r w:rsidRPr="0095370C">
              <w:rPr>
                <w:sz w:val="22"/>
              </w:rPr>
              <w:t>F1</w:t>
            </w:r>
          </w:p>
        </w:tc>
      </w:tr>
      <w:tr w:rsidR="00841CEB" w:rsidRPr="0095370C" w14:paraId="1F8B16B4" w14:textId="77777777">
        <w:tc>
          <w:tcPr>
            <w:tcW w:w="2596" w:type="dxa"/>
            <w:shd w:val="clear" w:color="auto" w:fill="FFFFFF"/>
            <w:noWrap/>
            <w:tcMar>
              <w:left w:w="20" w:type="dxa"/>
              <w:right w:w="20" w:type="dxa"/>
            </w:tcMar>
          </w:tcPr>
          <w:p w14:paraId="7C441530" w14:textId="77777777" w:rsidR="00841CEB" w:rsidRPr="0095370C" w:rsidRDefault="004E4344">
            <w:pPr>
              <w:spacing w:after="160"/>
              <w:rPr>
                <w:sz w:val="22"/>
              </w:rPr>
            </w:pPr>
            <w:r w:rsidRPr="0095370C">
              <w:rPr>
                <w:sz w:val="22"/>
              </w:rPr>
              <w:t>MM1</w:t>
            </w:r>
          </w:p>
        </w:tc>
        <w:tc>
          <w:tcPr>
            <w:tcW w:w="3894" w:type="dxa"/>
            <w:shd w:val="clear" w:color="auto" w:fill="FFFFFF"/>
            <w:noWrap/>
            <w:tcMar>
              <w:left w:w="20" w:type="dxa"/>
              <w:right w:w="20" w:type="dxa"/>
            </w:tcMar>
          </w:tcPr>
          <w:p w14:paraId="5AEDD5EF" w14:textId="7798ED3A" w:rsidR="00841CEB" w:rsidRPr="002F08E4" w:rsidRDefault="007334C5">
            <w:pPr>
              <w:spacing w:after="160"/>
              <w:jc w:val="right"/>
              <w:rPr>
                <w:i/>
                <w:iCs/>
                <w:sz w:val="22"/>
              </w:rPr>
            </w:pPr>
            <w:r w:rsidRPr="002F08E4">
              <w:rPr>
                <w:i/>
                <w:iCs/>
                <w:sz w:val="22"/>
              </w:rPr>
              <w:t>29,24</w:t>
            </w:r>
          </w:p>
        </w:tc>
        <w:tc>
          <w:tcPr>
            <w:tcW w:w="1298" w:type="dxa"/>
            <w:shd w:val="clear" w:color="auto" w:fill="FFFFFF"/>
            <w:noWrap/>
            <w:tcMar>
              <w:left w:w="20" w:type="dxa"/>
              <w:right w:w="20" w:type="dxa"/>
            </w:tcMar>
          </w:tcPr>
          <w:p w14:paraId="713529A2" w14:textId="77777777" w:rsidR="00841CEB" w:rsidRPr="0095370C" w:rsidRDefault="004E4344">
            <w:pPr>
              <w:spacing w:after="160"/>
              <w:jc w:val="center"/>
              <w:rPr>
                <w:sz w:val="22"/>
              </w:rPr>
            </w:pPr>
            <w:r w:rsidRPr="0095370C">
              <w:rPr>
                <w:sz w:val="22"/>
              </w:rPr>
              <w:t>F1</w:t>
            </w:r>
          </w:p>
        </w:tc>
      </w:tr>
      <w:tr w:rsidR="00841CEB" w:rsidRPr="0095370C" w14:paraId="5DF5C45E" w14:textId="77777777">
        <w:tc>
          <w:tcPr>
            <w:tcW w:w="2596" w:type="dxa"/>
            <w:shd w:val="clear" w:color="auto" w:fill="FFFFFF"/>
            <w:noWrap/>
            <w:tcMar>
              <w:left w:w="20" w:type="dxa"/>
              <w:right w:w="20" w:type="dxa"/>
            </w:tcMar>
          </w:tcPr>
          <w:p w14:paraId="35F2ABC4" w14:textId="77777777" w:rsidR="00841CEB" w:rsidRPr="0095370C" w:rsidRDefault="004E4344">
            <w:pPr>
              <w:spacing w:after="160"/>
              <w:rPr>
                <w:sz w:val="22"/>
              </w:rPr>
            </w:pPr>
            <w:r w:rsidRPr="0095370C">
              <w:rPr>
                <w:sz w:val="22"/>
              </w:rPr>
              <w:t>MM2</w:t>
            </w:r>
          </w:p>
        </w:tc>
        <w:tc>
          <w:tcPr>
            <w:tcW w:w="3894" w:type="dxa"/>
            <w:shd w:val="clear" w:color="auto" w:fill="FFFFFF"/>
            <w:noWrap/>
            <w:tcMar>
              <w:left w:w="20" w:type="dxa"/>
              <w:right w:w="20" w:type="dxa"/>
            </w:tcMar>
          </w:tcPr>
          <w:p w14:paraId="39B456C5" w14:textId="40D1BEE2" w:rsidR="00841CEB" w:rsidRPr="002F08E4" w:rsidRDefault="007334C5">
            <w:pPr>
              <w:spacing w:after="160"/>
              <w:jc w:val="right"/>
              <w:rPr>
                <w:i/>
                <w:iCs/>
                <w:sz w:val="22"/>
              </w:rPr>
            </w:pPr>
            <w:r w:rsidRPr="002F08E4">
              <w:rPr>
                <w:i/>
                <w:iCs/>
                <w:sz w:val="22"/>
              </w:rPr>
              <w:t>38,02</w:t>
            </w:r>
          </w:p>
        </w:tc>
        <w:tc>
          <w:tcPr>
            <w:tcW w:w="1298" w:type="dxa"/>
            <w:shd w:val="clear" w:color="auto" w:fill="FFFFFF"/>
            <w:noWrap/>
            <w:tcMar>
              <w:left w:w="20" w:type="dxa"/>
              <w:right w:w="20" w:type="dxa"/>
            </w:tcMar>
          </w:tcPr>
          <w:p w14:paraId="567191DE" w14:textId="77777777" w:rsidR="00841CEB" w:rsidRPr="0095370C" w:rsidRDefault="004E4344">
            <w:pPr>
              <w:spacing w:after="160"/>
              <w:jc w:val="center"/>
              <w:rPr>
                <w:sz w:val="22"/>
              </w:rPr>
            </w:pPr>
            <w:r w:rsidRPr="0095370C">
              <w:rPr>
                <w:sz w:val="22"/>
              </w:rPr>
              <w:t>F1</w:t>
            </w:r>
          </w:p>
        </w:tc>
      </w:tr>
      <w:tr w:rsidR="00841CEB" w:rsidRPr="0095370C" w14:paraId="2B4ECEB2" w14:textId="77777777">
        <w:tc>
          <w:tcPr>
            <w:tcW w:w="2596" w:type="dxa"/>
            <w:shd w:val="clear" w:color="auto" w:fill="FFFFFF"/>
            <w:noWrap/>
            <w:tcMar>
              <w:left w:w="20" w:type="dxa"/>
              <w:right w:w="20" w:type="dxa"/>
            </w:tcMar>
          </w:tcPr>
          <w:p w14:paraId="387B385E" w14:textId="77777777" w:rsidR="00841CEB" w:rsidRPr="0095370C" w:rsidRDefault="004E4344">
            <w:pPr>
              <w:spacing w:after="160"/>
              <w:rPr>
                <w:sz w:val="22"/>
              </w:rPr>
            </w:pPr>
            <w:r w:rsidRPr="0095370C">
              <w:rPr>
                <w:sz w:val="22"/>
              </w:rPr>
              <w:t>MM3</w:t>
            </w:r>
          </w:p>
        </w:tc>
        <w:tc>
          <w:tcPr>
            <w:tcW w:w="3894" w:type="dxa"/>
            <w:shd w:val="clear" w:color="auto" w:fill="FFFFFF"/>
            <w:noWrap/>
            <w:tcMar>
              <w:left w:w="20" w:type="dxa"/>
              <w:right w:w="20" w:type="dxa"/>
            </w:tcMar>
          </w:tcPr>
          <w:p w14:paraId="6A2E4F67" w14:textId="4994C4D5" w:rsidR="00841CEB" w:rsidRPr="002F08E4" w:rsidRDefault="007334C5">
            <w:pPr>
              <w:spacing w:after="160"/>
              <w:jc w:val="right"/>
              <w:rPr>
                <w:i/>
                <w:iCs/>
                <w:sz w:val="22"/>
              </w:rPr>
            </w:pPr>
            <w:r w:rsidRPr="002F08E4">
              <w:rPr>
                <w:i/>
                <w:iCs/>
                <w:sz w:val="22"/>
              </w:rPr>
              <w:t>49,72</w:t>
            </w:r>
          </w:p>
        </w:tc>
        <w:tc>
          <w:tcPr>
            <w:tcW w:w="1298" w:type="dxa"/>
            <w:shd w:val="clear" w:color="auto" w:fill="FFFFFF"/>
            <w:noWrap/>
            <w:tcMar>
              <w:left w:w="20" w:type="dxa"/>
              <w:right w:w="20" w:type="dxa"/>
            </w:tcMar>
          </w:tcPr>
          <w:p w14:paraId="0DA919C8" w14:textId="77777777" w:rsidR="00841CEB" w:rsidRPr="0095370C" w:rsidRDefault="004E4344">
            <w:pPr>
              <w:spacing w:after="160"/>
              <w:jc w:val="center"/>
              <w:rPr>
                <w:sz w:val="22"/>
              </w:rPr>
            </w:pPr>
            <w:r w:rsidRPr="0095370C">
              <w:rPr>
                <w:sz w:val="22"/>
              </w:rPr>
              <w:t>F1</w:t>
            </w:r>
          </w:p>
        </w:tc>
      </w:tr>
      <w:tr w:rsidR="00841CEB" w:rsidRPr="0095370C" w14:paraId="404CEF3F" w14:textId="77777777">
        <w:tc>
          <w:tcPr>
            <w:tcW w:w="2596" w:type="dxa"/>
            <w:shd w:val="clear" w:color="auto" w:fill="FFFFFF"/>
            <w:noWrap/>
            <w:tcMar>
              <w:left w:w="20" w:type="dxa"/>
              <w:right w:w="20" w:type="dxa"/>
            </w:tcMar>
          </w:tcPr>
          <w:p w14:paraId="095C4F9E" w14:textId="77777777" w:rsidR="00841CEB" w:rsidRPr="0095370C" w:rsidRDefault="004E4344">
            <w:pPr>
              <w:spacing w:after="160"/>
              <w:rPr>
                <w:sz w:val="22"/>
              </w:rPr>
            </w:pPr>
            <w:r w:rsidRPr="0095370C">
              <w:rPr>
                <w:sz w:val="22"/>
              </w:rPr>
              <w:t>MM4</w:t>
            </w:r>
          </w:p>
        </w:tc>
        <w:tc>
          <w:tcPr>
            <w:tcW w:w="3894" w:type="dxa"/>
            <w:shd w:val="clear" w:color="auto" w:fill="FFFFFF"/>
            <w:noWrap/>
            <w:tcMar>
              <w:left w:w="20" w:type="dxa"/>
              <w:right w:w="20" w:type="dxa"/>
            </w:tcMar>
          </w:tcPr>
          <w:p w14:paraId="356728C8" w14:textId="6B500C53" w:rsidR="00841CEB" w:rsidRPr="002F08E4" w:rsidRDefault="007334C5">
            <w:pPr>
              <w:spacing w:after="160"/>
              <w:jc w:val="right"/>
              <w:rPr>
                <w:i/>
                <w:iCs/>
                <w:sz w:val="22"/>
              </w:rPr>
            </w:pPr>
            <w:r w:rsidRPr="002F08E4">
              <w:rPr>
                <w:i/>
                <w:iCs/>
                <w:sz w:val="22"/>
              </w:rPr>
              <w:t>76,60</w:t>
            </w:r>
          </w:p>
        </w:tc>
        <w:tc>
          <w:tcPr>
            <w:tcW w:w="1298" w:type="dxa"/>
            <w:shd w:val="clear" w:color="auto" w:fill="FFFFFF"/>
            <w:noWrap/>
            <w:tcMar>
              <w:left w:w="20" w:type="dxa"/>
              <w:right w:w="20" w:type="dxa"/>
            </w:tcMar>
          </w:tcPr>
          <w:p w14:paraId="519445F7" w14:textId="77777777" w:rsidR="00841CEB" w:rsidRPr="0095370C" w:rsidRDefault="004E4344">
            <w:pPr>
              <w:spacing w:after="160"/>
              <w:jc w:val="center"/>
              <w:rPr>
                <w:sz w:val="22"/>
              </w:rPr>
            </w:pPr>
            <w:r w:rsidRPr="0095370C">
              <w:rPr>
                <w:sz w:val="22"/>
              </w:rPr>
              <w:t>F1</w:t>
            </w:r>
          </w:p>
        </w:tc>
      </w:tr>
      <w:tr w:rsidR="00841CEB" w:rsidRPr="0095370C" w14:paraId="1A076437" w14:textId="77777777">
        <w:tc>
          <w:tcPr>
            <w:tcW w:w="2596" w:type="dxa"/>
            <w:shd w:val="clear" w:color="auto" w:fill="FFFFFF"/>
            <w:noWrap/>
            <w:tcMar>
              <w:left w:w="20" w:type="dxa"/>
              <w:right w:w="20" w:type="dxa"/>
            </w:tcMar>
          </w:tcPr>
          <w:p w14:paraId="6283078C" w14:textId="77777777" w:rsidR="00841CEB" w:rsidRPr="0095370C" w:rsidRDefault="004E4344">
            <w:pPr>
              <w:spacing w:after="160"/>
              <w:rPr>
                <w:sz w:val="22"/>
              </w:rPr>
            </w:pPr>
            <w:r w:rsidRPr="0095370C">
              <w:rPr>
                <w:sz w:val="22"/>
              </w:rPr>
              <w:t>MM5</w:t>
            </w:r>
          </w:p>
        </w:tc>
        <w:tc>
          <w:tcPr>
            <w:tcW w:w="3894" w:type="dxa"/>
            <w:shd w:val="clear" w:color="auto" w:fill="FFFFFF"/>
            <w:noWrap/>
            <w:tcMar>
              <w:left w:w="20" w:type="dxa"/>
              <w:right w:w="20" w:type="dxa"/>
            </w:tcMar>
          </w:tcPr>
          <w:p w14:paraId="57C56085" w14:textId="78F5AA09" w:rsidR="00841CEB" w:rsidRPr="002F08E4" w:rsidRDefault="007334C5">
            <w:pPr>
              <w:spacing w:after="160"/>
              <w:jc w:val="right"/>
              <w:rPr>
                <w:i/>
                <w:iCs/>
                <w:sz w:val="22"/>
              </w:rPr>
            </w:pPr>
            <w:r w:rsidRPr="002F08E4">
              <w:rPr>
                <w:i/>
                <w:iCs/>
                <w:sz w:val="22"/>
              </w:rPr>
              <w:t>122,83</w:t>
            </w:r>
          </w:p>
        </w:tc>
        <w:tc>
          <w:tcPr>
            <w:tcW w:w="1298" w:type="dxa"/>
            <w:shd w:val="clear" w:color="auto" w:fill="FFFFFF"/>
            <w:noWrap/>
            <w:tcMar>
              <w:left w:w="20" w:type="dxa"/>
              <w:right w:w="20" w:type="dxa"/>
            </w:tcMar>
          </w:tcPr>
          <w:p w14:paraId="4A14C647" w14:textId="77777777" w:rsidR="00841CEB" w:rsidRPr="0095370C" w:rsidRDefault="004E4344">
            <w:pPr>
              <w:spacing w:after="160"/>
              <w:jc w:val="center"/>
              <w:rPr>
                <w:sz w:val="22"/>
              </w:rPr>
            </w:pPr>
            <w:r w:rsidRPr="0095370C">
              <w:rPr>
                <w:sz w:val="22"/>
              </w:rPr>
              <w:t>F1</w:t>
            </w:r>
          </w:p>
        </w:tc>
      </w:tr>
      <w:tr w:rsidR="00841CEB" w:rsidRPr="0095370C" w14:paraId="41BE126D" w14:textId="77777777">
        <w:tc>
          <w:tcPr>
            <w:tcW w:w="2596" w:type="dxa"/>
            <w:shd w:val="clear" w:color="auto" w:fill="FFFFFF"/>
            <w:noWrap/>
            <w:tcMar>
              <w:left w:w="20" w:type="dxa"/>
              <w:right w:w="20" w:type="dxa"/>
            </w:tcMar>
          </w:tcPr>
          <w:p w14:paraId="289C6454" w14:textId="77777777" w:rsidR="00841CEB" w:rsidRPr="0095370C" w:rsidRDefault="004E4344">
            <w:pPr>
              <w:spacing w:after="160"/>
              <w:rPr>
                <w:sz w:val="22"/>
              </w:rPr>
            </w:pPr>
            <w:r w:rsidRPr="0095370C">
              <w:rPr>
                <w:sz w:val="22"/>
              </w:rPr>
              <w:t>MM6</w:t>
            </w:r>
          </w:p>
        </w:tc>
        <w:tc>
          <w:tcPr>
            <w:tcW w:w="3894" w:type="dxa"/>
            <w:shd w:val="clear" w:color="auto" w:fill="FFFFFF"/>
            <w:noWrap/>
            <w:tcMar>
              <w:left w:w="20" w:type="dxa"/>
              <w:right w:w="20" w:type="dxa"/>
            </w:tcMar>
          </w:tcPr>
          <w:p w14:paraId="12C1B5E6" w14:textId="03890C0A" w:rsidR="00841CEB" w:rsidRPr="002F08E4" w:rsidRDefault="007334C5">
            <w:pPr>
              <w:spacing w:after="160"/>
              <w:jc w:val="right"/>
              <w:rPr>
                <w:i/>
                <w:iCs/>
                <w:sz w:val="22"/>
              </w:rPr>
            </w:pPr>
            <w:r w:rsidRPr="002F08E4">
              <w:rPr>
                <w:i/>
                <w:iCs/>
                <w:sz w:val="22"/>
              </w:rPr>
              <w:t>187,16</w:t>
            </w:r>
          </w:p>
        </w:tc>
        <w:tc>
          <w:tcPr>
            <w:tcW w:w="1298" w:type="dxa"/>
            <w:shd w:val="clear" w:color="auto" w:fill="FFFFFF"/>
            <w:noWrap/>
            <w:tcMar>
              <w:left w:w="20" w:type="dxa"/>
              <w:right w:w="20" w:type="dxa"/>
            </w:tcMar>
          </w:tcPr>
          <w:p w14:paraId="2C6BE1B1" w14:textId="77777777" w:rsidR="00841CEB" w:rsidRPr="0095370C" w:rsidRDefault="004E4344">
            <w:pPr>
              <w:spacing w:after="160"/>
              <w:jc w:val="center"/>
              <w:rPr>
                <w:sz w:val="22"/>
              </w:rPr>
            </w:pPr>
            <w:r w:rsidRPr="0095370C">
              <w:rPr>
                <w:sz w:val="22"/>
              </w:rPr>
              <w:t>F1</w:t>
            </w:r>
          </w:p>
        </w:tc>
      </w:tr>
      <w:tr w:rsidR="00841CEB" w:rsidRPr="0095370C" w14:paraId="2CEB4753" w14:textId="77777777">
        <w:tc>
          <w:tcPr>
            <w:tcW w:w="2596" w:type="dxa"/>
            <w:shd w:val="clear" w:color="auto" w:fill="FFFFFF"/>
            <w:noWrap/>
            <w:tcMar>
              <w:left w:w="20" w:type="dxa"/>
              <w:right w:w="20" w:type="dxa"/>
            </w:tcMar>
          </w:tcPr>
          <w:p w14:paraId="33D5B23F" w14:textId="77777777" w:rsidR="00841CEB" w:rsidRPr="0095370C" w:rsidRDefault="004E4344">
            <w:pPr>
              <w:spacing w:after="160"/>
              <w:rPr>
                <w:sz w:val="22"/>
              </w:rPr>
            </w:pPr>
            <w:r w:rsidRPr="0095370C">
              <w:rPr>
                <w:sz w:val="22"/>
              </w:rPr>
              <w:t>MM7</w:t>
            </w:r>
          </w:p>
        </w:tc>
        <w:tc>
          <w:tcPr>
            <w:tcW w:w="3894" w:type="dxa"/>
            <w:shd w:val="clear" w:color="auto" w:fill="FFFFFF"/>
            <w:noWrap/>
            <w:tcMar>
              <w:left w:w="20" w:type="dxa"/>
              <w:right w:w="20" w:type="dxa"/>
            </w:tcMar>
          </w:tcPr>
          <w:p w14:paraId="2823DBC7" w14:textId="3B9F9D58" w:rsidR="00841CEB" w:rsidRPr="002F08E4" w:rsidRDefault="00B14742">
            <w:pPr>
              <w:spacing w:after="160"/>
              <w:jc w:val="right"/>
              <w:rPr>
                <w:i/>
                <w:iCs/>
                <w:sz w:val="22"/>
              </w:rPr>
            </w:pPr>
            <w:r w:rsidRPr="002F08E4">
              <w:rPr>
                <w:i/>
                <w:iCs/>
                <w:sz w:val="22"/>
              </w:rPr>
              <w:t>263,18</w:t>
            </w:r>
          </w:p>
        </w:tc>
        <w:tc>
          <w:tcPr>
            <w:tcW w:w="1298" w:type="dxa"/>
            <w:shd w:val="clear" w:color="auto" w:fill="FFFFFF"/>
            <w:noWrap/>
            <w:tcMar>
              <w:left w:w="20" w:type="dxa"/>
              <w:right w:w="20" w:type="dxa"/>
            </w:tcMar>
          </w:tcPr>
          <w:p w14:paraId="02B32050" w14:textId="77777777" w:rsidR="00841CEB" w:rsidRPr="0095370C" w:rsidRDefault="004E4344">
            <w:pPr>
              <w:spacing w:after="160"/>
              <w:jc w:val="center"/>
              <w:rPr>
                <w:sz w:val="22"/>
              </w:rPr>
            </w:pPr>
            <w:r w:rsidRPr="0095370C">
              <w:rPr>
                <w:sz w:val="22"/>
              </w:rPr>
              <w:t>F1</w:t>
            </w:r>
          </w:p>
        </w:tc>
      </w:tr>
      <w:tr w:rsidR="00841CEB" w:rsidRPr="0095370C" w14:paraId="4F421769" w14:textId="77777777">
        <w:tc>
          <w:tcPr>
            <w:tcW w:w="2596" w:type="dxa"/>
            <w:shd w:val="clear" w:color="auto" w:fill="FFFFFF"/>
            <w:noWrap/>
            <w:tcMar>
              <w:left w:w="20" w:type="dxa"/>
              <w:right w:w="20" w:type="dxa"/>
            </w:tcMar>
          </w:tcPr>
          <w:p w14:paraId="591BFFB6" w14:textId="77777777" w:rsidR="00841CEB" w:rsidRPr="0095370C" w:rsidRDefault="004E4344">
            <w:pPr>
              <w:spacing w:after="160"/>
              <w:rPr>
                <w:sz w:val="22"/>
              </w:rPr>
            </w:pPr>
            <w:r w:rsidRPr="0095370C">
              <w:rPr>
                <w:sz w:val="22"/>
              </w:rPr>
              <w:t>MM8</w:t>
            </w:r>
          </w:p>
        </w:tc>
        <w:tc>
          <w:tcPr>
            <w:tcW w:w="3894" w:type="dxa"/>
            <w:shd w:val="clear" w:color="auto" w:fill="FFFFFF"/>
            <w:noWrap/>
            <w:tcMar>
              <w:left w:w="20" w:type="dxa"/>
              <w:right w:w="20" w:type="dxa"/>
            </w:tcMar>
          </w:tcPr>
          <w:p w14:paraId="222DE1AE" w14:textId="75641E45" w:rsidR="00841CEB" w:rsidRPr="002F08E4" w:rsidRDefault="00B14742">
            <w:pPr>
              <w:spacing w:after="160"/>
              <w:jc w:val="right"/>
              <w:rPr>
                <w:i/>
                <w:iCs/>
                <w:sz w:val="22"/>
              </w:rPr>
            </w:pPr>
            <w:r w:rsidRPr="002F08E4">
              <w:rPr>
                <w:i/>
                <w:iCs/>
                <w:sz w:val="22"/>
              </w:rPr>
              <w:t>424,62</w:t>
            </w:r>
          </w:p>
        </w:tc>
        <w:tc>
          <w:tcPr>
            <w:tcW w:w="1298" w:type="dxa"/>
            <w:shd w:val="clear" w:color="auto" w:fill="FFFFFF"/>
            <w:noWrap/>
            <w:tcMar>
              <w:left w:w="20" w:type="dxa"/>
              <w:right w:w="20" w:type="dxa"/>
            </w:tcMar>
          </w:tcPr>
          <w:p w14:paraId="55378DA7" w14:textId="77777777" w:rsidR="00841CEB" w:rsidRPr="0095370C" w:rsidRDefault="004E4344">
            <w:pPr>
              <w:spacing w:after="160"/>
              <w:jc w:val="center"/>
              <w:rPr>
                <w:sz w:val="22"/>
              </w:rPr>
            </w:pPr>
            <w:r w:rsidRPr="0095370C">
              <w:rPr>
                <w:sz w:val="22"/>
              </w:rPr>
              <w:t>F1</w:t>
            </w:r>
          </w:p>
        </w:tc>
      </w:tr>
      <w:tr w:rsidR="00841CEB" w:rsidRPr="0095370C" w14:paraId="5536E17F" w14:textId="77777777">
        <w:tc>
          <w:tcPr>
            <w:tcW w:w="2596" w:type="dxa"/>
            <w:shd w:val="clear" w:color="auto" w:fill="FFFFFF"/>
            <w:noWrap/>
            <w:tcMar>
              <w:left w:w="20" w:type="dxa"/>
              <w:right w:w="20" w:type="dxa"/>
            </w:tcMar>
          </w:tcPr>
          <w:p w14:paraId="3588E585" w14:textId="77777777" w:rsidR="00841CEB" w:rsidRPr="0095370C" w:rsidRDefault="004E4344">
            <w:pPr>
              <w:spacing w:after="160"/>
              <w:rPr>
                <w:sz w:val="22"/>
              </w:rPr>
            </w:pPr>
            <w:r w:rsidRPr="0095370C">
              <w:rPr>
                <w:sz w:val="22"/>
              </w:rPr>
              <w:t>MM9</w:t>
            </w:r>
          </w:p>
        </w:tc>
        <w:tc>
          <w:tcPr>
            <w:tcW w:w="3894" w:type="dxa"/>
            <w:shd w:val="clear" w:color="auto" w:fill="FFFFFF"/>
            <w:noWrap/>
            <w:tcMar>
              <w:left w:w="20" w:type="dxa"/>
              <w:right w:w="20" w:type="dxa"/>
            </w:tcMar>
          </w:tcPr>
          <w:p w14:paraId="5FD9F901" w14:textId="1CEA2D16" w:rsidR="00841CEB" w:rsidRPr="002F08E4" w:rsidRDefault="00B14742">
            <w:pPr>
              <w:spacing w:after="160"/>
              <w:jc w:val="right"/>
              <w:rPr>
                <w:i/>
                <w:iCs/>
                <w:sz w:val="22"/>
              </w:rPr>
            </w:pPr>
            <w:r w:rsidRPr="002F08E4">
              <w:rPr>
                <w:i/>
                <w:iCs/>
                <w:sz w:val="22"/>
              </w:rPr>
              <w:t>818,80</w:t>
            </w:r>
          </w:p>
        </w:tc>
        <w:tc>
          <w:tcPr>
            <w:tcW w:w="1298" w:type="dxa"/>
            <w:shd w:val="clear" w:color="auto" w:fill="FFFFFF"/>
            <w:noWrap/>
            <w:tcMar>
              <w:left w:w="20" w:type="dxa"/>
              <w:right w:w="20" w:type="dxa"/>
            </w:tcMar>
          </w:tcPr>
          <w:p w14:paraId="48328576" w14:textId="77777777" w:rsidR="00841CEB" w:rsidRPr="0095370C" w:rsidRDefault="004E4344">
            <w:pPr>
              <w:spacing w:after="160"/>
              <w:jc w:val="center"/>
              <w:rPr>
                <w:sz w:val="22"/>
              </w:rPr>
            </w:pPr>
            <w:r w:rsidRPr="0095370C">
              <w:rPr>
                <w:sz w:val="22"/>
              </w:rPr>
              <w:t>F1</w:t>
            </w:r>
          </w:p>
        </w:tc>
      </w:tr>
      <w:tr w:rsidR="00841CEB" w:rsidRPr="0095370C" w14:paraId="7E2B5CD7" w14:textId="77777777">
        <w:tc>
          <w:tcPr>
            <w:tcW w:w="2596" w:type="dxa"/>
            <w:shd w:val="clear" w:color="auto" w:fill="FFFFFF"/>
            <w:noWrap/>
            <w:tcMar>
              <w:left w:w="20" w:type="dxa"/>
              <w:right w:w="20" w:type="dxa"/>
            </w:tcMar>
          </w:tcPr>
          <w:p w14:paraId="3575B8FA" w14:textId="77777777" w:rsidR="00841CEB" w:rsidRPr="0095370C" w:rsidRDefault="004E4344">
            <w:pPr>
              <w:spacing w:after="160"/>
              <w:rPr>
                <w:sz w:val="22"/>
              </w:rPr>
            </w:pPr>
            <w:r w:rsidRPr="0095370C">
              <w:rPr>
                <w:sz w:val="22"/>
              </w:rPr>
              <w:t>MM10</w:t>
            </w:r>
          </w:p>
        </w:tc>
        <w:tc>
          <w:tcPr>
            <w:tcW w:w="3894" w:type="dxa"/>
            <w:shd w:val="clear" w:color="auto" w:fill="FFFFFF"/>
            <w:noWrap/>
            <w:tcMar>
              <w:left w:w="20" w:type="dxa"/>
              <w:right w:w="20" w:type="dxa"/>
            </w:tcMar>
          </w:tcPr>
          <w:p w14:paraId="0046219F" w14:textId="5ED06DBF" w:rsidR="00841CEB" w:rsidRPr="002F08E4" w:rsidRDefault="00B14742">
            <w:pPr>
              <w:spacing w:after="160"/>
              <w:jc w:val="right"/>
              <w:rPr>
                <w:i/>
                <w:iCs/>
                <w:sz w:val="22"/>
              </w:rPr>
            </w:pPr>
            <w:r w:rsidRPr="002F08E4">
              <w:rPr>
                <w:i/>
                <w:iCs/>
                <w:sz w:val="22"/>
              </w:rPr>
              <w:t>1 315,93</w:t>
            </w:r>
          </w:p>
        </w:tc>
        <w:tc>
          <w:tcPr>
            <w:tcW w:w="1298" w:type="dxa"/>
            <w:shd w:val="clear" w:color="auto" w:fill="FFFFFF"/>
            <w:noWrap/>
            <w:tcMar>
              <w:left w:w="20" w:type="dxa"/>
              <w:right w:w="20" w:type="dxa"/>
            </w:tcMar>
          </w:tcPr>
          <w:p w14:paraId="1D84793A" w14:textId="77777777" w:rsidR="00841CEB" w:rsidRPr="0095370C" w:rsidRDefault="004E4344">
            <w:pPr>
              <w:spacing w:after="160"/>
              <w:jc w:val="center"/>
              <w:rPr>
                <w:sz w:val="22"/>
              </w:rPr>
            </w:pPr>
            <w:r w:rsidRPr="0095370C">
              <w:rPr>
                <w:sz w:val="22"/>
              </w:rPr>
              <w:t>F1</w:t>
            </w:r>
          </w:p>
        </w:tc>
      </w:tr>
    </w:tbl>
    <w:p w14:paraId="6095AA3A" w14:textId="77777777" w:rsidR="00841CEB" w:rsidRPr="0095370C" w:rsidRDefault="00841CEB">
      <w:pPr>
        <w:spacing w:after="160"/>
        <w:rPr>
          <w:sz w:val="22"/>
        </w:rPr>
      </w:pPr>
    </w:p>
    <w:p w14:paraId="68B0524D" w14:textId="77777777" w:rsidR="00841CEB" w:rsidRPr="0095370C" w:rsidRDefault="004E4344">
      <w:pPr>
        <w:spacing w:after="160"/>
        <w:rPr>
          <w:sz w:val="22"/>
        </w:rPr>
      </w:pPr>
      <w:r w:rsidRPr="0095370C">
        <w:rPr>
          <w:sz w:val="22"/>
        </w:rPr>
        <w:t>Immunologi og transfusjonsmedisin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4928"/>
        <w:gridCol w:w="1643"/>
      </w:tblGrid>
      <w:tr w:rsidR="00841CEB" w:rsidRPr="0095370C" w14:paraId="4E116A7D" w14:textId="77777777">
        <w:trPr>
          <w:cantSplit/>
        </w:trPr>
        <w:tc>
          <w:tcPr>
            <w:tcW w:w="2596" w:type="dxa"/>
            <w:shd w:val="clear" w:color="auto" w:fill="DCDCDC"/>
            <w:noWrap/>
            <w:tcMar>
              <w:left w:w="20" w:type="dxa"/>
              <w:right w:w="20" w:type="dxa"/>
            </w:tcMar>
          </w:tcPr>
          <w:p w14:paraId="4F524F01" w14:textId="77777777" w:rsidR="00841CEB" w:rsidRPr="0095370C" w:rsidRDefault="004E4344">
            <w:pPr>
              <w:spacing w:after="160"/>
              <w:jc w:val="center"/>
              <w:rPr>
                <w:sz w:val="22"/>
              </w:rPr>
            </w:pPr>
            <w:r w:rsidRPr="0095370C">
              <w:rPr>
                <w:b/>
                <w:sz w:val="22"/>
              </w:rPr>
              <w:t>Refusjonskategori</w:t>
            </w:r>
          </w:p>
        </w:tc>
        <w:tc>
          <w:tcPr>
            <w:tcW w:w="3894" w:type="dxa"/>
            <w:shd w:val="clear" w:color="auto" w:fill="DCDCDC"/>
            <w:noWrap/>
            <w:tcMar>
              <w:left w:w="20" w:type="dxa"/>
              <w:right w:w="20" w:type="dxa"/>
            </w:tcMar>
          </w:tcPr>
          <w:p w14:paraId="23ADBCF2" w14:textId="77777777" w:rsidR="00841CEB" w:rsidRPr="0095370C" w:rsidRDefault="004E4344">
            <w:pPr>
              <w:spacing w:after="160"/>
              <w:jc w:val="center"/>
              <w:rPr>
                <w:sz w:val="22"/>
              </w:rPr>
            </w:pPr>
            <w:r w:rsidRPr="0095370C">
              <w:rPr>
                <w:b/>
                <w:sz w:val="22"/>
              </w:rPr>
              <w:t>Refusjon</w:t>
            </w:r>
          </w:p>
        </w:tc>
        <w:tc>
          <w:tcPr>
            <w:tcW w:w="1298" w:type="dxa"/>
            <w:shd w:val="clear" w:color="auto" w:fill="DCDCDC"/>
            <w:noWrap/>
            <w:tcMar>
              <w:left w:w="20" w:type="dxa"/>
              <w:right w:w="20" w:type="dxa"/>
            </w:tcMar>
          </w:tcPr>
          <w:p w14:paraId="5B3652C0" w14:textId="77777777" w:rsidR="00841CEB" w:rsidRPr="0095370C" w:rsidRDefault="004E4344">
            <w:pPr>
              <w:spacing w:after="160"/>
              <w:jc w:val="center"/>
              <w:rPr>
                <w:sz w:val="22"/>
              </w:rPr>
            </w:pPr>
            <w:r w:rsidRPr="0095370C">
              <w:rPr>
                <w:b/>
                <w:sz w:val="22"/>
              </w:rPr>
              <w:t>Merknad</w:t>
            </w:r>
          </w:p>
        </w:tc>
      </w:tr>
      <w:tr w:rsidR="00841CEB" w:rsidRPr="0095370C" w14:paraId="53F15C67" w14:textId="77777777">
        <w:tc>
          <w:tcPr>
            <w:tcW w:w="2596" w:type="dxa"/>
            <w:shd w:val="clear" w:color="auto" w:fill="FFFFFF"/>
            <w:noWrap/>
            <w:tcMar>
              <w:left w:w="20" w:type="dxa"/>
              <w:right w:w="20" w:type="dxa"/>
            </w:tcMar>
          </w:tcPr>
          <w:p w14:paraId="0D2F15FB" w14:textId="77777777" w:rsidR="00841CEB" w:rsidRPr="0095370C" w:rsidRDefault="004E4344">
            <w:pPr>
              <w:spacing w:after="160"/>
              <w:rPr>
                <w:sz w:val="22"/>
              </w:rPr>
            </w:pPr>
            <w:r w:rsidRPr="0095370C">
              <w:rPr>
                <w:sz w:val="22"/>
              </w:rPr>
              <w:t>IT0</w:t>
            </w:r>
          </w:p>
        </w:tc>
        <w:tc>
          <w:tcPr>
            <w:tcW w:w="3894" w:type="dxa"/>
            <w:shd w:val="clear" w:color="auto" w:fill="FFFFFF"/>
            <w:noWrap/>
            <w:tcMar>
              <w:left w:w="20" w:type="dxa"/>
              <w:right w:w="20" w:type="dxa"/>
            </w:tcMar>
          </w:tcPr>
          <w:p w14:paraId="626AE61E" w14:textId="7D0F2089" w:rsidR="00841CEB" w:rsidRPr="002F08E4" w:rsidRDefault="00B14742">
            <w:pPr>
              <w:spacing w:after="160"/>
              <w:jc w:val="right"/>
              <w:rPr>
                <w:i/>
                <w:iCs/>
                <w:sz w:val="22"/>
              </w:rPr>
            </w:pPr>
            <w:r w:rsidRPr="002F08E4">
              <w:rPr>
                <w:i/>
                <w:iCs/>
                <w:sz w:val="22"/>
              </w:rPr>
              <w:t>0,93</w:t>
            </w:r>
          </w:p>
        </w:tc>
        <w:tc>
          <w:tcPr>
            <w:tcW w:w="1298" w:type="dxa"/>
            <w:shd w:val="clear" w:color="auto" w:fill="FFFFFF"/>
            <w:noWrap/>
            <w:tcMar>
              <w:left w:w="20" w:type="dxa"/>
              <w:right w:w="20" w:type="dxa"/>
            </w:tcMar>
          </w:tcPr>
          <w:p w14:paraId="3A0B05FC" w14:textId="77777777" w:rsidR="00841CEB" w:rsidRPr="0095370C" w:rsidRDefault="004E4344">
            <w:pPr>
              <w:spacing w:after="160"/>
              <w:jc w:val="center"/>
              <w:rPr>
                <w:sz w:val="22"/>
              </w:rPr>
            </w:pPr>
            <w:r w:rsidRPr="0095370C">
              <w:rPr>
                <w:sz w:val="22"/>
              </w:rPr>
              <w:t>F1</w:t>
            </w:r>
          </w:p>
        </w:tc>
      </w:tr>
      <w:tr w:rsidR="00841CEB" w:rsidRPr="0095370C" w14:paraId="5AF239D5" w14:textId="77777777">
        <w:tc>
          <w:tcPr>
            <w:tcW w:w="2596" w:type="dxa"/>
            <w:shd w:val="clear" w:color="auto" w:fill="FFFFFF"/>
            <w:noWrap/>
            <w:tcMar>
              <w:left w:w="20" w:type="dxa"/>
              <w:right w:w="20" w:type="dxa"/>
            </w:tcMar>
          </w:tcPr>
          <w:p w14:paraId="6D72BCAC" w14:textId="77777777" w:rsidR="00841CEB" w:rsidRPr="0095370C" w:rsidRDefault="004E4344">
            <w:pPr>
              <w:spacing w:after="160"/>
              <w:rPr>
                <w:sz w:val="22"/>
              </w:rPr>
            </w:pPr>
            <w:r w:rsidRPr="0095370C">
              <w:rPr>
                <w:sz w:val="22"/>
              </w:rPr>
              <w:t>IT1</w:t>
            </w:r>
          </w:p>
        </w:tc>
        <w:tc>
          <w:tcPr>
            <w:tcW w:w="3894" w:type="dxa"/>
            <w:shd w:val="clear" w:color="auto" w:fill="FFFFFF"/>
            <w:noWrap/>
            <w:tcMar>
              <w:left w:w="20" w:type="dxa"/>
              <w:right w:w="20" w:type="dxa"/>
            </w:tcMar>
          </w:tcPr>
          <w:p w14:paraId="65BD09D8" w14:textId="4860140A" w:rsidR="00841CEB" w:rsidRPr="002F08E4" w:rsidRDefault="00B14742">
            <w:pPr>
              <w:spacing w:after="160"/>
              <w:jc w:val="right"/>
              <w:rPr>
                <w:i/>
                <w:iCs/>
                <w:sz w:val="22"/>
              </w:rPr>
            </w:pPr>
            <w:r w:rsidRPr="002F08E4">
              <w:rPr>
                <w:i/>
                <w:iCs/>
                <w:sz w:val="22"/>
              </w:rPr>
              <w:t>23,51</w:t>
            </w:r>
          </w:p>
        </w:tc>
        <w:tc>
          <w:tcPr>
            <w:tcW w:w="1298" w:type="dxa"/>
            <w:shd w:val="clear" w:color="auto" w:fill="FFFFFF"/>
            <w:noWrap/>
            <w:tcMar>
              <w:left w:w="20" w:type="dxa"/>
              <w:right w:w="20" w:type="dxa"/>
            </w:tcMar>
          </w:tcPr>
          <w:p w14:paraId="202F8AF2" w14:textId="77777777" w:rsidR="00841CEB" w:rsidRPr="0095370C" w:rsidRDefault="004E4344">
            <w:pPr>
              <w:spacing w:after="160"/>
              <w:jc w:val="center"/>
              <w:rPr>
                <w:sz w:val="22"/>
              </w:rPr>
            </w:pPr>
            <w:r w:rsidRPr="0095370C">
              <w:rPr>
                <w:sz w:val="22"/>
              </w:rPr>
              <w:t>F1</w:t>
            </w:r>
          </w:p>
        </w:tc>
      </w:tr>
      <w:tr w:rsidR="00841CEB" w:rsidRPr="0095370C" w14:paraId="3CBE8C1D" w14:textId="77777777">
        <w:tc>
          <w:tcPr>
            <w:tcW w:w="2596" w:type="dxa"/>
            <w:shd w:val="clear" w:color="auto" w:fill="FFFFFF"/>
            <w:noWrap/>
            <w:tcMar>
              <w:left w:w="20" w:type="dxa"/>
              <w:right w:w="20" w:type="dxa"/>
            </w:tcMar>
          </w:tcPr>
          <w:p w14:paraId="19A18B01" w14:textId="77777777" w:rsidR="00841CEB" w:rsidRPr="0095370C" w:rsidRDefault="004E4344">
            <w:pPr>
              <w:spacing w:after="160"/>
              <w:rPr>
                <w:sz w:val="22"/>
              </w:rPr>
            </w:pPr>
            <w:r w:rsidRPr="0095370C">
              <w:rPr>
                <w:sz w:val="22"/>
              </w:rPr>
              <w:t>IT2</w:t>
            </w:r>
          </w:p>
        </w:tc>
        <w:tc>
          <w:tcPr>
            <w:tcW w:w="3894" w:type="dxa"/>
            <w:shd w:val="clear" w:color="auto" w:fill="FFFFFF"/>
            <w:noWrap/>
            <w:tcMar>
              <w:left w:w="20" w:type="dxa"/>
              <w:right w:w="20" w:type="dxa"/>
            </w:tcMar>
          </w:tcPr>
          <w:p w14:paraId="655E6B0B" w14:textId="28EDAF9B" w:rsidR="00841CEB" w:rsidRPr="002F08E4" w:rsidRDefault="00B14742">
            <w:pPr>
              <w:spacing w:after="160"/>
              <w:jc w:val="right"/>
              <w:rPr>
                <w:i/>
                <w:iCs/>
                <w:sz w:val="22"/>
              </w:rPr>
            </w:pPr>
            <w:r w:rsidRPr="002F08E4">
              <w:rPr>
                <w:i/>
                <w:iCs/>
                <w:sz w:val="22"/>
              </w:rPr>
              <w:t>32,93</w:t>
            </w:r>
          </w:p>
        </w:tc>
        <w:tc>
          <w:tcPr>
            <w:tcW w:w="1298" w:type="dxa"/>
            <w:shd w:val="clear" w:color="auto" w:fill="FFFFFF"/>
            <w:noWrap/>
            <w:tcMar>
              <w:left w:w="20" w:type="dxa"/>
              <w:right w:w="20" w:type="dxa"/>
            </w:tcMar>
          </w:tcPr>
          <w:p w14:paraId="723D8259" w14:textId="77777777" w:rsidR="00841CEB" w:rsidRPr="0095370C" w:rsidRDefault="004E4344">
            <w:pPr>
              <w:spacing w:after="160"/>
              <w:jc w:val="center"/>
              <w:rPr>
                <w:sz w:val="22"/>
              </w:rPr>
            </w:pPr>
            <w:r w:rsidRPr="0095370C">
              <w:rPr>
                <w:sz w:val="22"/>
              </w:rPr>
              <w:t>F1</w:t>
            </w:r>
          </w:p>
        </w:tc>
      </w:tr>
      <w:tr w:rsidR="00841CEB" w:rsidRPr="0095370C" w14:paraId="0AA38A85" w14:textId="77777777">
        <w:tc>
          <w:tcPr>
            <w:tcW w:w="2596" w:type="dxa"/>
            <w:shd w:val="clear" w:color="auto" w:fill="FFFFFF"/>
            <w:noWrap/>
            <w:tcMar>
              <w:left w:w="20" w:type="dxa"/>
              <w:right w:w="20" w:type="dxa"/>
            </w:tcMar>
          </w:tcPr>
          <w:p w14:paraId="75121112" w14:textId="77777777" w:rsidR="00841CEB" w:rsidRPr="0095370C" w:rsidRDefault="004E4344">
            <w:pPr>
              <w:spacing w:after="160"/>
              <w:rPr>
                <w:sz w:val="22"/>
              </w:rPr>
            </w:pPr>
            <w:r w:rsidRPr="0095370C">
              <w:rPr>
                <w:sz w:val="22"/>
              </w:rPr>
              <w:t>IT3</w:t>
            </w:r>
          </w:p>
        </w:tc>
        <w:tc>
          <w:tcPr>
            <w:tcW w:w="3894" w:type="dxa"/>
            <w:shd w:val="clear" w:color="auto" w:fill="FFFFFF"/>
            <w:noWrap/>
            <w:tcMar>
              <w:left w:w="20" w:type="dxa"/>
              <w:right w:w="20" w:type="dxa"/>
            </w:tcMar>
          </w:tcPr>
          <w:p w14:paraId="5125C5E4" w14:textId="41769D55" w:rsidR="00841CEB" w:rsidRPr="002F08E4" w:rsidRDefault="00B14742">
            <w:pPr>
              <w:spacing w:after="160"/>
              <w:jc w:val="right"/>
              <w:rPr>
                <w:i/>
                <w:iCs/>
                <w:sz w:val="22"/>
              </w:rPr>
            </w:pPr>
            <w:r w:rsidRPr="002F08E4">
              <w:rPr>
                <w:i/>
                <w:iCs/>
                <w:sz w:val="22"/>
              </w:rPr>
              <w:t>45,86</w:t>
            </w:r>
          </w:p>
        </w:tc>
        <w:tc>
          <w:tcPr>
            <w:tcW w:w="1298" w:type="dxa"/>
            <w:shd w:val="clear" w:color="auto" w:fill="FFFFFF"/>
            <w:noWrap/>
            <w:tcMar>
              <w:left w:w="20" w:type="dxa"/>
              <w:right w:w="20" w:type="dxa"/>
            </w:tcMar>
          </w:tcPr>
          <w:p w14:paraId="31259A77" w14:textId="77777777" w:rsidR="00841CEB" w:rsidRPr="0095370C" w:rsidRDefault="004E4344">
            <w:pPr>
              <w:spacing w:after="160"/>
              <w:jc w:val="center"/>
              <w:rPr>
                <w:sz w:val="22"/>
              </w:rPr>
            </w:pPr>
            <w:r w:rsidRPr="0095370C">
              <w:rPr>
                <w:sz w:val="22"/>
              </w:rPr>
              <w:t>F1</w:t>
            </w:r>
          </w:p>
        </w:tc>
      </w:tr>
      <w:tr w:rsidR="00841CEB" w:rsidRPr="0095370C" w14:paraId="35DBD254" w14:textId="77777777">
        <w:tc>
          <w:tcPr>
            <w:tcW w:w="2596" w:type="dxa"/>
            <w:shd w:val="clear" w:color="auto" w:fill="FFFFFF"/>
            <w:noWrap/>
            <w:tcMar>
              <w:left w:w="20" w:type="dxa"/>
              <w:right w:w="20" w:type="dxa"/>
            </w:tcMar>
          </w:tcPr>
          <w:p w14:paraId="3F05C823" w14:textId="77777777" w:rsidR="00841CEB" w:rsidRPr="0095370C" w:rsidRDefault="004E4344">
            <w:pPr>
              <w:spacing w:after="160"/>
              <w:rPr>
                <w:sz w:val="22"/>
              </w:rPr>
            </w:pPr>
            <w:r w:rsidRPr="0095370C">
              <w:rPr>
                <w:sz w:val="22"/>
              </w:rPr>
              <w:t>IT4</w:t>
            </w:r>
          </w:p>
        </w:tc>
        <w:tc>
          <w:tcPr>
            <w:tcW w:w="3894" w:type="dxa"/>
            <w:shd w:val="clear" w:color="auto" w:fill="FFFFFF"/>
            <w:noWrap/>
            <w:tcMar>
              <w:left w:w="20" w:type="dxa"/>
              <w:right w:w="20" w:type="dxa"/>
            </w:tcMar>
          </w:tcPr>
          <w:p w14:paraId="5BDBCCEA" w14:textId="7E7E9F6A" w:rsidR="00841CEB" w:rsidRPr="002F08E4" w:rsidRDefault="00B14742">
            <w:pPr>
              <w:spacing w:after="160"/>
              <w:jc w:val="right"/>
              <w:rPr>
                <w:i/>
                <w:iCs/>
                <w:sz w:val="22"/>
              </w:rPr>
            </w:pPr>
            <w:r w:rsidRPr="002F08E4">
              <w:rPr>
                <w:i/>
                <w:iCs/>
                <w:sz w:val="22"/>
              </w:rPr>
              <w:t>61,13</w:t>
            </w:r>
          </w:p>
        </w:tc>
        <w:tc>
          <w:tcPr>
            <w:tcW w:w="1298" w:type="dxa"/>
            <w:shd w:val="clear" w:color="auto" w:fill="FFFFFF"/>
            <w:noWrap/>
            <w:tcMar>
              <w:left w:w="20" w:type="dxa"/>
              <w:right w:w="20" w:type="dxa"/>
            </w:tcMar>
          </w:tcPr>
          <w:p w14:paraId="1A5123EC" w14:textId="77777777" w:rsidR="00841CEB" w:rsidRPr="0095370C" w:rsidRDefault="004E4344">
            <w:pPr>
              <w:spacing w:after="160"/>
              <w:jc w:val="center"/>
              <w:rPr>
                <w:sz w:val="22"/>
              </w:rPr>
            </w:pPr>
            <w:r w:rsidRPr="0095370C">
              <w:rPr>
                <w:sz w:val="22"/>
              </w:rPr>
              <w:t>F1</w:t>
            </w:r>
          </w:p>
        </w:tc>
      </w:tr>
      <w:tr w:rsidR="00841CEB" w:rsidRPr="0095370C" w14:paraId="36E20FAD" w14:textId="77777777">
        <w:tc>
          <w:tcPr>
            <w:tcW w:w="2596" w:type="dxa"/>
            <w:shd w:val="clear" w:color="auto" w:fill="FFFFFF"/>
            <w:noWrap/>
            <w:tcMar>
              <w:left w:w="20" w:type="dxa"/>
              <w:right w:w="20" w:type="dxa"/>
            </w:tcMar>
          </w:tcPr>
          <w:p w14:paraId="4D209FD4" w14:textId="77777777" w:rsidR="00841CEB" w:rsidRPr="0095370C" w:rsidRDefault="004E4344">
            <w:pPr>
              <w:spacing w:after="160"/>
              <w:rPr>
                <w:sz w:val="22"/>
              </w:rPr>
            </w:pPr>
            <w:r w:rsidRPr="0095370C">
              <w:rPr>
                <w:sz w:val="22"/>
              </w:rPr>
              <w:t>IT5</w:t>
            </w:r>
          </w:p>
        </w:tc>
        <w:tc>
          <w:tcPr>
            <w:tcW w:w="3894" w:type="dxa"/>
            <w:shd w:val="clear" w:color="auto" w:fill="FFFFFF"/>
            <w:noWrap/>
            <w:tcMar>
              <w:left w:w="20" w:type="dxa"/>
              <w:right w:w="20" w:type="dxa"/>
            </w:tcMar>
          </w:tcPr>
          <w:p w14:paraId="77A07482" w14:textId="5AB6A808" w:rsidR="00841CEB" w:rsidRPr="002F08E4" w:rsidRDefault="00B14742">
            <w:pPr>
              <w:spacing w:after="160"/>
              <w:jc w:val="right"/>
              <w:rPr>
                <w:i/>
                <w:iCs/>
                <w:sz w:val="22"/>
              </w:rPr>
            </w:pPr>
            <w:r w:rsidRPr="002F08E4">
              <w:rPr>
                <w:i/>
                <w:iCs/>
                <w:sz w:val="22"/>
              </w:rPr>
              <w:t>77,62</w:t>
            </w:r>
          </w:p>
        </w:tc>
        <w:tc>
          <w:tcPr>
            <w:tcW w:w="1298" w:type="dxa"/>
            <w:shd w:val="clear" w:color="auto" w:fill="FFFFFF"/>
            <w:noWrap/>
            <w:tcMar>
              <w:left w:w="20" w:type="dxa"/>
              <w:right w:w="20" w:type="dxa"/>
            </w:tcMar>
          </w:tcPr>
          <w:p w14:paraId="61A2A007" w14:textId="77777777" w:rsidR="00841CEB" w:rsidRPr="0095370C" w:rsidRDefault="004E4344">
            <w:pPr>
              <w:spacing w:after="160"/>
              <w:jc w:val="center"/>
              <w:rPr>
                <w:sz w:val="22"/>
              </w:rPr>
            </w:pPr>
            <w:r w:rsidRPr="0095370C">
              <w:rPr>
                <w:sz w:val="22"/>
              </w:rPr>
              <w:t>F1</w:t>
            </w:r>
          </w:p>
        </w:tc>
      </w:tr>
      <w:tr w:rsidR="00841CEB" w:rsidRPr="0095370C" w14:paraId="42954476" w14:textId="77777777">
        <w:tc>
          <w:tcPr>
            <w:tcW w:w="2596" w:type="dxa"/>
            <w:shd w:val="clear" w:color="auto" w:fill="FFFFFF"/>
            <w:noWrap/>
            <w:tcMar>
              <w:left w:w="20" w:type="dxa"/>
              <w:right w:w="20" w:type="dxa"/>
            </w:tcMar>
          </w:tcPr>
          <w:p w14:paraId="19801F3D" w14:textId="77777777" w:rsidR="00841CEB" w:rsidRPr="0095370C" w:rsidRDefault="004E4344">
            <w:pPr>
              <w:spacing w:after="160"/>
              <w:rPr>
                <w:sz w:val="22"/>
              </w:rPr>
            </w:pPr>
            <w:r w:rsidRPr="0095370C">
              <w:rPr>
                <w:sz w:val="22"/>
              </w:rPr>
              <w:t>IT6</w:t>
            </w:r>
          </w:p>
        </w:tc>
        <w:tc>
          <w:tcPr>
            <w:tcW w:w="3894" w:type="dxa"/>
            <w:shd w:val="clear" w:color="auto" w:fill="FFFFFF"/>
            <w:noWrap/>
            <w:tcMar>
              <w:left w:w="20" w:type="dxa"/>
              <w:right w:w="20" w:type="dxa"/>
            </w:tcMar>
          </w:tcPr>
          <w:p w14:paraId="633B3442" w14:textId="2C5924EE" w:rsidR="00841CEB" w:rsidRPr="002F08E4" w:rsidRDefault="00B14742">
            <w:pPr>
              <w:spacing w:after="160"/>
              <w:jc w:val="right"/>
              <w:rPr>
                <w:i/>
                <w:iCs/>
                <w:sz w:val="22"/>
              </w:rPr>
            </w:pPr>
            <w:r w:rsidRPr="002F08E4">
              <w:rPr>
                <w:i/>
                <w:iCs/>
                <w:sz w:val="22"/>
              </w:rPr>
              <w:t>108,19</w:t>
            </w:r>
          </w:p>
        </w:tc>
        <w:tc>
          <w:tcPr>
            <w:tcW w:w="1298" w:type="dxa"/>
            <w:shd w:val="clear" w:color="auto" w:fill="FFFFFF"/>
            <w:noWrap/>
            <w:tcMar>
              <w:left w:w="20" w:type="dxa"/>
              <w:right w:w="20" w:type="dxa"/>
            </w:tcMar>
          </w:tcPr>
          <w:p w14:paraId="7150C4A8" w14:textId="77777777" w:rsidR="00841CEB" w:rsidRPr="0095370C" w:rsidRDefault="004E4344">
            <w:pPr>
              <w:spacing w:after="160"/>
              <w:jc w:val="center"/>
              <w:rPr>
                <w:sz w:val="22"/>
              </w:rPr>
            </w:pPr>
            <w:r w:rsidRPr="0095370C">
              <w:rPr>
                <w:sz w:val="22"/>
              </w:rPr>
              <w:t>F1</w:t>
            </w:r>
          </w:p>
        </w:tc>
      </w:tr>
      <w:tr w:rsidR="00841CEB" w:rsidRPr="0095370C" w14:paraId="0DF6D6EF" w14:textId="77777777">
        <w:tc>
          <w:tcPr>
            <w:tcW w:w="2596" w:type="dxa"/>
            <w:shd w:val="clear" w:color="auto" w:fill="FFFFFF"/>
            <w:noWrap/>
            <w:tcMar>
              <w:left w:w="20" w:type="dxa"/>
              <w:right w:w="20" w:type="dxa"/>
            </w:tcMar>
          </w:tcPr>
          <w:p w14:paraId="73703E34" w14:textId="77777777" w:rsidR="00841CEB" w:rsidRPr="0095370C" w:rsidRDefault="004E4344">
            <w:pPr>
              <w:spacing w:after="160"/>
              <w:rPr>
                <w:sz w:val="22"/>
              </w:rPr>
            </w:pPr>
            <w:r w:rsidRPr="0095370C">
              <w:rPr>
                <w:sz w:val="22"/>
              </w:rPr>
              <w:t>IT7</w:t>
            </w:r>
          </w:p>
        </w:tc>
        <w:tc>
          <w:tcPr>
            <w:tcW w:w="3894" w:type="dxa"/>
            <w:shd w:val="clear" w:color="auto" w:fill="FFFFFF"/>
            <w:noWrap/>
            <w:tcMar>
              <w:left w:w="20" w:type="dxa"/>
              <w:right w:w="20" w:type="dxa"/>
            </w:tcMar>
          </w:tcPr>
          <w:p w14:paraId="340F3AD7" w14:textId="72EA991F" w:rsidR="00841CEB" w:rsidRPr="002F08E4" w:rsidRDefault="00B14742">
            <w:pPr>
              <w:spacing w:after="160"/>
              <w:jc w:val="right"/>
              <w:rPr>
                <w:i/>
                <w:iCs/>
                <w:sz w:val="22"/>
              </w:rPr>
            </w:pPr>
            <w:r w:rsidRPr="002F08E4">
              <w:rPr>
                <w:i/>
                <w:iCs/>
                <w:sz w:val="22"/>
              </w:rPr>
              <w:t>211,66</w:t>
            </w:r>
          </w:p>
        </w:tc>
        <w:tc>
          <w:tcPr>
            <w:tcW w:w="1298" w:type="dxa"/>
            <w:shd w:val="clear" w:color="auto" w:fill="FFFFFF"/>
            <w:noWrap/>
            <w:tcMar>
              <w:left w:w="20" w:type="dxa"/>
              <w:right w:w="20" w:type="dxa"/>
            </w:tcMar>
          </w:tcPr>
          <w:p w14:paraId="47511DF3" w14:textId="77777777" w:rsidR="00841CEB" w:rsidRPr="0095370C" w:rsidRDefault="004E4344">
            <w:pPr>
              <w:spacing w:after="160"/>
              <w:jc w:val="center"/>
              <w:rPr>
                <w:sz w:val="22"/>
              </w:rPr>
            </w:pPr>
            <w:r w:rsidRPr="0095370C">
              <w:rPr>
                <w:sz w:val="22"/>
              </w:rPr>
              <w:t>F1</w:t>
            </w:r>
          </w:p>
        </w:tc>
      </w:tr>
      <w:tr w:rsidR="00841CEB" w:rsidRPr="0095370C" w14:paraId="3A670B87" w14:textId="77777777">
        <w:tc>
          <w:tcPr>
            <w:tcW w:w="2596" w:type="dxa"/>
            <w:shd w:val="clear" w:color="auto" w:fill="FFFFFF"/>
            <w:noWrap/>
            <w:tcMar>
              <w:left w:w="20" w:type="dxa"/>
              <w:right w:w="20" w:type="dxa"/>
            </w:tcMar>
          </w:tcPr>
          <w:p w14:paraId="51A058A1" w14:textId="77777777" w:rsidR="00841CEB" w:rsidRPr="0095370C" w:rsidRDefault="004E4344">
            <w:pPr>
              <w:spacing w:after="160"/>
              <w:rPr>
                <w:sz w:val="22"/>
              </w:rPr>
            </w:pPr>
            <w:r w:rsidRPr="0095370C">
              <w:rPr>
                <w:sz w:val="22"/>
              </w:rPr>
              <w:t>IT8</w:t>
            </w:r>
          </w:p>
        </w:tc>
        <w:tc>
          <w:tcPr>
            <w:tcW w:w="3894" w:type="dxa"/>
            <w:shd w:val="clear" w:color="auto" w:fill="FFFFFF"/>
            <w:noWrap/>
            <w:tcMar>
              <w:left w:w="20" w:type="dxa"/>
              <w:right w:w="20" w:type="dxa"/>
            </w:tcMar>
          </w:tcPr>
          <w:p w14:paraId="0F74EF1C" w14:textId="2D013239" w:rsidR="00841CEB" w:rsidRPr="002F08E4" w:rsidRDefault="00B14742">
            <w:pPr>
              <w:spacing w:after="160"/>
              <w:jc w:val="right"/>
              <w:rPr>
                <w:i/>
                <w:iCs/>
                <w:sz w:val="22"/>
              </w:rPr>
            </w:pPr>
            <w:r w:rsidRPr="002F08E4">
              <w:rPr>
                <w:i/>
                <w:iCs/>
                <w:sz w:val="22"/>
              </w:rPr>
              <w:t>470,36</w:t>
            </w:r>
          </w:p>
        </w:tc>
        <w:tc>
          <w:tcPr>
            <w:tcW w:w="1298" w:type="dxa"/>
            <w:shd w:val="clear" w:color="auto" w:fill="FFFFFF"/>
            <w:noWrap/>
            <w:tcMar>
              <w:left w:w="20" w:type="dxa"/>
              <w:right w:w="20" w:type="dxa"/>
            </w:tcMar>
          </w:tcPr>
          <w:p w14:paraId="1405B7C0" w14:textId="77777777" w:rsidR="00841CEB" w:rsidRPr="0095370C" w:rsidRDefault="004E4344">
            <w:pPr>
              <w:spacing w:after="160"/>
              <w:jc w:val="center"/>
              <w:rPr>
                <w:sz w:val="22"/>
              </w:rPr>
            </w:pPr>
            <w:r w:rsidRPr="0095370C">
              <w:rPr>
                <w:sz w:val="22"/>
              </w:rPr>
              <w:t>F1</w:t>
            </w:r>
          </w:p>
        </w:tc>
      </w:tr>
      <w:tr w:rsidR="00841CEB" w:rsidRPr="0095370C" w14:paraId="5C4AABCE" w14:textId="77777777">
        <w:tc>
          <w:tcPr>
            <w:tcW w:w="2596" w:type="dxa"/>
            <w:shd w:val="clear" w:color="auto" w:fill="FFFFFF"/>
            <w:noWrap/>
            <w:tcMar>
              <w:left w:w="20" w:type="dxa"/>
              <w:right w:w="20" w:type="dxa"/>
            </w:tcMar>
          </w:tcPr>
          <w:p w14:paraId="1E321E86" w14:textId="77777777" w:rsidR="00841CEB" w:rsidRPr="0095370C" w:rsidRDefault="004E4344">
            <w:pPr>
              <w:spacing w:after="160"/>
              <w:rPr>
                <w:sz w:val="22"/>
              </w:rPr>
            </w:pPr>
            <w:r w:rsidRPr="0095370C">
              <w:rPr>
                <w:sz w:val="22"/>
              </w:rPr>
              <w:t>IT9</w:t>
            </w:r>
          </w:p>
        </w:tc>
        <w:tc>
          <w:tcPr>
            <w:tcW w:w="3894" w:type="dxa"/>
            <w:shd w:val="clear" w:color="auto" w:fill="FFFFFF"/>
            <w:noWrap/>
            <w:tcMar>
              <w:left w:w="20" w:type="dxa"/>
              <w:right w:w="20" w:type="dxa"/>
            </w:tcMar>
          </w:tcPr>
          <w:p w14:paraId="03C9C46A" w14:textId="21F08735" w:rsidR="00841CEB" w:rsidRPr="002F08E4" w:rsidRDefault="00B14742">
            <w:pPr>
              <w:spacing w:after="160"/>
              <w:jc w:val="right"/>
              <w:rPr>
                <w:i/>
                <w:iCs/>
                <w:sz w:val="22"/>
              </w:rPr>
            </w:pPr>
            <w:r w:rsidRPr="002F08E4">
              <w:rPr>
                <w:i/>
                <w:iCs/>
                <w:sz w:val="22"/>
              </w:rPr>
              <w:t>1 164,13</w:t>
            </w:r>
          </w:p>
        </w:tc>
        <w:tc>
          <w:tcPr>
            <w:tcW w:w="1298" w:type="dxa"/>
            <w:shd w:val="clear" w:color="auto" w:fill="FFFFFF"/>
            <w:noWrap/>
            <w:tcMar>
              <w:left w:w="20" w:type="dxa"/>
              <w:right w:w="20" w:type="dxa"/>
            </w:tcMar>
          </w:tcPr>
          <w:p w14:paraId="6E80BFCA" w14:textId="77777777" w:rsidR="00841CEB" w:rsidRPr="0095370C" w:rsidRDefault="004E4344">
            <w:pPr>
              <w:spacing w:after="160"/>
              <w:jc w:val="center"/>
              <w:rPr>
                <w:sz w:val="22"/>
              </w:rPr>
            </w:pPr>
            <w:r w:rsidRPr="0095370C">
              <w:rPr>
                <w:sz w:val="22"/>
              </w:rPr>
              <w:t>F1</w:t>
            </w:r>
          </w:p>
        </w:tc>
      </w:tr>
      <w:tr w:rsidR="00841CEB" w:rsidRPr="0095370C" w14:paraId="1479186F" w14:textId="77777777">
        <w:tc>
          <w:tcPr>
            <w:tcW w:w="2596" w:type="dxa"/>
            <w:shd w:val="clear" w:color="auto" w:fill="FFFFFF"/>
            <w:noWrap/>
            <w:tcMar>
              <w:left w:w="20" w:type="dxa"/>
              <w:right w:w="20" w:type="dxa"/>
            </w:tcMar>
          </w:tcPr>
          <w:p w14:paraId="37ADEEC1" w14:textId="77777777" w:rsidR="00841CEB" w:rsidRPr="0095370C" w:rsidRDefault="004E4344">
            <w:pPr>
              <w:spacing w:after="160"/>
              <w:rPr>
                <w:sz w:val="22"/>
              </w:rPr>
            </w:pPr>
            <w:r w:rsidRPr="0095370C">
              <w:rPr>
                <w:sz w:val="22"/>
              </w:rPr>
              <w:t>IT10</w:t>
            </w:r>
          </w:p>
        </w:tc>
        <w:tc>
          <w:tcPr>
            <w:tcW w:w="3894" w:type="dxa"/>
            <w:shd w:val="clear" w:color="auto" w:fill="FFFFFF"/>
            <w:noWrap/>
            <w:tcMar>
              <w:left w:w="20" w:type="dxa"/>
              <w:right w:w="20" w:type="dxa"/>
            </w:tcMar>
          </w:tcPr>
          <w:p w14:paraId="26AD31B0" w14:textId="237FAF35" w:rsidR="00841CEB" w:rsidRPr="002F08E4" w:rsidRDefault="00B14742">
            <w:pPr>
              <w:spacing w:after="160"/>
              <w:jc w:val="right"/>
              <w:rPr>
                <w:i/>
                <w:iCs/>
                <w:sz w:val="22"/>
              </w:rPr>
            </w:pPr>
            <w:r w:rsidRPr="002F08E4">
              <w:rPr>
                <w:i/>
                <w:iCs/>
                <w:sz w:val="22"/>
              </w:rPr>
              <w:t>4 650,63</w:t>
            </w:r>
          </w:p>
        </w:tc>
        <w:tc>
          <w:tcPr>
            <w:tcW w:w="1298" w:type="dxa"/>
            <w:shd w:val="clear" w:color="auto" w:fill="FFFFFF"/>
            <w:noWrap/>
            <w:tcMar>
              <w:left w:w="20" w:type="dxa"/>
              <w:right w:w="20" w:type="dxa"/>
            </w:tcMar>
          </w:tcPr>
          <w:p w14:paraId="5D580307" w14:textId="77777777" w:rsidR="00841CEB" w:rsidRPr="0095370C" w:rsidRDefault="004E4344">
            <w:pPr>
              <w:spacing w:after="160"/>
              <w:jc w:val="center"/>
              <w:rPr>
                <w:sz w:val="22"/>
              </w:rPr>
            </w:pPr>
            <w:r w:rsidRPr="0095370C">
              <w:rPr>
                <w:sz w:val="22"/>
              </w:rPr>
              <w:t>F1</w:t>
            </w:r>
          </w:p>
        </w:tc>
      </w:tr>
      <w:tr w:rsidR="00841CEB" w:rsidRPr="0095370C" w14:paraId="6B1D4DE9" w14:textId="77777777">
        <w:tc>
          <w:tcPr>
            <w:tcW w:w="2596" w:type="dxa"/>
            <w:shd w:val="clear" w:color="auto" w:fill="FFFFFF"/>
            <w:noWrap/>
            <w:tcMar>
              <w:left w:w="20" w:type="dxa"/>
              <w:right w:w="20" w:type="dxa"/>
            </w:tcMar>
          </w:tcPr>
          <w:p w14:paraId="04AB1B97" w14:textId="77777777" w:rsidR="00841CEB" w:rsidRPr="0095370C" w:rsidRDefault="004E4344">
            <w:pPr>
              <w:spacing w:after="160"/>
              <w:rPr>
                <w:sz w:val="22"/>
              </w:rPr>
            </w:pPr>
            <w:r w:rsidRPr="0095370C">
              <w:rPr>
                <w:sz w:val="22"/>
              </w:rPr>
              <w:t>IT11</w:t>
            </w:r>
          </w:p>
        </w:tc>
        <w:tc>
          <w:tcPr>
            <w:tcW w:w="3894" w:type="dxa"/>
            <w:shd w:val="clear" w:color="auto" w:fill="FFFFFF"/>
            <w:noWrap/>
            <w:tcMar>
              <w:left w:w="20" w:type="dxa"/>
              <w:right w:w="20" w:type="dxa"/>
            </w:tcMar>
          </w:tcPr>
          <w:p w14:paraId="334E2B5A" w14:textId="74714B82" w:rsidR="00841CEB" w:rsidRPr="002F08E4" w:rsidRDefault="00B14742">
            <w:pPr>
              <w:spacing w:after="160"/>
              <w:jc w:val="right"/>
              <w:rPr>
                <w:i/>
                <w:iCs/>
                <w:sz w:val="22"/>
              </w:rPr>
            </w:pPr>
            <w:r w:rsidRPr="002F08E4">
              <w:rPr>
                <w:i/>
                <w:iCs/>
                <w:sz w:val="22"/>
              </w:rPr>
              <w:t>6 686,67</w:t>
            </w:r>
          </w:p>
        </w:tc>
        <w:tc>
          <w:tcPr>
            <w:tcW w:w="1298" w:type="dxa"/>
            <w:shd w:val="clear" w:color="auto" w:fill="FFFFFF"/>
            <w:noWrap/>
            <w:tcMar>
              <w:left w:w="20" w:type="dxa"/>
              <w:right w:w="20" w:type="dxa"/>
            </w:tcMar>
          </w:tcPr>
          <w:p w14:paraId="58E1D7B6" w14:textId="77777777" w:rsidR="00841CEB" w:rsidRPr="0095370C" w:rsidRDefault="004E4344">
            <w:pPr>
              <w:spacing w:after="160"/>
              <w:jc w:val="center"/>
              <w:rPr>
                <w:sz w:val="22"/>
              </w:rPr>
            </w:pPr>
            <w:r w:rsidRPr="0095370C">
              <w:rPr>
                <w:sz w:val="22"/>
              </w:rPr>
              <w:t>F1</w:t>
            </w:r>
          </w:p>
        </w:tc>
      </w:tr>
    </w:tbl>
    <w:p w14:paraId="5E42D9F4" w14:textId="77777777" w:rsidR="00841CEB" w:rsidRPr="0095370C" w:rsidRDefault="00841CEB">
      <w:pPr>
        <w:spacing w:after="160"/>
        <w:rPr>
          <w:sz w:val="22"/>
        </w:rPr>
      </w:pPr>
    </w:p>
    <w:p w14:paraId="45B05EA6" w14:textId="77777777" w:rsidR="00841CEB" w:rsidRPr="0095370C" w:rsidRDefault="004E4344">
      <w:pPr>
        <w:spacing w:after="160"/>
        <w:rPr>
          <w:sz w:val="22"/>
        </w:rPr>
      </w:pPr>
      <w:r w:rsidRPr="0095370C">
        <w:rPr>
          <w:sz w:val="22"/>
        </w:rPr>
        <w:t>Patologi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4928"/>
        <w:gridCol w:w="1643"/>
      </w:tblGrid>
      <w:tr w:rsidR="00841CEB" w:rsidRPr="0095370C" w14:paraId="6900989E" w14:textId="77777777">
        <w:trPr>
          <w:cantSplit/>
        </w:trPr>
        <w:tc>
          <w:tcPr>
            <w:tcW w:w="2596" w:type="dxa"/>
            <w:shd w:val="clear" w:color="auto" w:fill="DCDCDC"/>
            <w:noWrap/>
            <w:tcMar>
              <w:left w:w="20" w:type="dxa"/>
              <w:right w:w="20" w:type="dxa"/>
            </w:tcMar>
          </w:tcPr>
          <w:p w14:paraId="1A2BED8F" w14:textId="77777777" w:rsidR="00841CEB" w:rsidRPr="0095370C" w:rsidRDefault="004E4344">
            <w:pPr>
              <w:spacing w:after="160"/>
              <w:jc w:val="center"/>
              <w:rPr>
                <w:sz w:val="22"/>
              </w:rPr>
            </w:pPr>
            <w:r w:rsidRPr="0095370C">
              <w:rPr>
                <w:b/>
                <w:sz w:val="22"/>
              </w:rPr>
              <w:t>Refusjonskategori prøvematerialer</w:t>
            </w:r>
          </w:p>
        </w:tc>
        <w:tc>
          <w:tcPr>
            <w:tcW w:w="3894" w:type="dxa"/>
            <w:shd w:val="clear" w:color="auto" w:fill="DCDCDC"/>
            <w:noWrap/>
            <w:tcMar>
              <w:left w:w="20" w:type="dxa"/>
              <w:right w:w="20" w:type="dxa"/>
            </w:tcMar>
          </w:tcPr>
          <w:p w14:paraId="224545F7" w14:textId="77777777" w:rsidR="00841CEB" w:rsidRPr="0095370C" w:rsidRDefault="004E4344">
            <w:pPr>
              <w:spacing w:after="160"/>
              <w:jc w:val="center"/>
              <w:rPr>
                <w:sz w:val="22"/>
              </w:rPr>
            </w:pPr>
            <w:r w:rsidRPr="0095370C">
              <w:rPr>
                <w:b/>
                <w:sz w:val="22"/>
              </w:rPr>
              <w:t>Refusjon</w:t>
            </w:r>
          </w:p>
        </w:tc>
        <w:tc>
          <w:tcPr>
            <w:tcW w:w="1298" w:type="dxa"/>
            <w:shd w:val="clear" w:color="auto" w:fill="DCDCDC"/>
            <w:noWrap/>
            <w:tcMar>
              <w:left w:w="20" w:type="dxa"/>
              <w:right w:w="20" w:type="dxa"/>
            </w:tcMar>
          </w:tcPr>
          <w:p w14:paraId="5699E55A" w14:textId="77777777" w:rsidR="00841CEB" w:rsidRPr="0095370C" w:rsidRDefault="004E4344">
            <w:pPr>
              <w:spacing w:after="160"/>
              <w:jc w:val="center"/>
              <w:rPr>
                <w:sz w:val="22"/>
              </w:rPr>
            </w:pPr>
            <w:r w:rsidRPr="0095370C">
              <w:rPr>
                <w:b/>
                <w:sz w:val="22"/>
              </w:rPr>
              <w:t>Merknad</w:t>
            </w:r>
          </w:p>
        </w:tc>
      </w:tr>
      <w:tr w:rsidR="00841CEB" w:rsidRPr="0095370C" w14:paraId="052AE4AE" w14:textId="77777777">
        <w:tc>
          <w:tcPr>
            <w:tcW w:w="2596" w:type="dxa"/>
            <w:shd w:val="clear" w:color="auto" w:fill="FFFFFF"/>
            <w:noWrap/>
            <w:tcMar>
              <w:left w:w="20" w:type="dxa"/>
              <w:right w:w="20" w:type="dxa"/>
            </w:tcMar>
          </w:tcPr>
          <w:p w14:paraId="56EBC6F4" w14:textId="77777777" w:rsidR="00841CEB" w:rsidRPr="0095370C" w:rsidRDefault="004E4344">
            <w:pPr>
              <w:spacing w:after="160"/>
              <w:rPr>
                <w:sz w:val="22"/>
              </w:rPr>
            </w:pPr>
            <w:r w:rsidRPr="0095370C">
              <w:rPr>
                <w:sz w:val="22"/>
              </w:rPr>
              <w:t>PATP0</w:t>
            </w:r>
          </w:p>
        </w:tc>
        <w:tc>
          <w:tcPr>
            <w:tcW w:w="3894" w:type="dxa"/>
            <w:shd w:val="clear" w:color="auto" w:fill="FFFFFF"/>
            <w:noWrap/>
            <w:tcMar>
              <w:left w:w="20" w:type="dxa"/>
              <w:right w:w="20" w:type="dxa"/>
            </w:tcMar>
          </w:tcPr>
          <w:p w14:paraId="2E3C6B83" w14:textId="77777777" w:rsidR="00841CEB" w:rsidRPr="0095370C" w:rsidRDefault="004E4344">
            <w:pPr>
              <w:spacing w:after="160"/>
              <w:jc w:val="right"/>
              <w:rPr>
                <w:sz w:val="22"/>
              </w:rPr>
            </w:pPr>
            <w:r w:rsidRPr="0095370C">
              <w:rPr>
                <w:sz w:val="22"/>
              </w:rPr>
              <w:t>0,00</w:t>
            </w:r>
          </w:p>
        </w:tc>
        <w:tc>
          <w:tcPr>
            <w:tcW w:w="1298" w:type="dxa"/>
            <w:shd w:val="clear" w:color="auto" w:fill="FFFFFF"/>
            <w:noWrap/>
            <w:tcMar>
              <w:left w:w="20" w:type="dxa"/>
              <w:right w:w="20" w:type="dxa"/>
            </w:tcMar>
          </w:tcPr>
          <w:p w14:paraId="5EF55781" w14:textId="77777777" w:rsidR="00841CEB" w:rsidRPr="0095370C" w:rsidRDefault="004E4344">
            <w:pPr>
              <w:spacing w:after="160"/>
              <w:jc w:val="center"/>
              <w:rPr>
                <w:sz w:val="22"/>
              </w:rPr>
            </w:pPr>
            <w:r w:rsidRPr="0095370C">
              <w:rPr>
                <w:sz w:val="22"/>
              </w:rPr>
              <w:t>F2</w:t>
            </w:r>
          </w:p>
        </w:tc>
      </w:tr>
      <w:tr w:rsidR="00841CEB" w:rsidRPr="0095370C" w14:paraId="5219437D" w14:textId="77777777">
        <w:tc>
          <w:tcPr>
            <w:tcW w:w="2596" w:type="dxa"/>
            <w:shd w:val="clear" w:color="auto" w:fill="FFFFFF"/>
            <w:noWrap/>
            <w:tcMar>
              <w:left w:w="20" w:type="dxa"/>
              <w:right w:w="20" w:type="dxa"/>
            </w:tcMar>
          </w:tcPr>
          <w:p w14:paraId="5993A181" w14:textId="77777777" w:rsidR="00841CEB" w:rsidRPr="0095370C" w:rsidRDefault="004E4344">
            <w:pPr>
              <w:spacing w:after="160"/>
              <w:rPr>
                <w:sz w:val="22"/>
              </w:rPr>
            </w:pPr>
            <w:r w:rsidRPr="0095370C">
              <w:rPr>
                <w:sz w:val="22"/>
              </w:rPr>
              <w:t>PATP1</w:t>
            </w:r>
          </w:p>
        </w:tc>
        <w:tc>
          <w:tcPr>
            <w:tcW w:w="3894" w:type="dxa"/>
            <w:shd w:val="clear" w:color="auto" w:fill="FFFFFF"/>
            <w:noWrap/>
            <w:tcMar>
              <w:left w:w="20" w:type="dxa"/>
              <w:right w:w="20" w:type="dxa"/>
            </w:tcMar>
          </w:tcPr>
          <w:p w14:paraId="0FA7B7D8" w14:textId="396AB077" w:rsidR="00841CEB" w:rsidRPr="002F08E4" w:rsidRDefault="00B14742">
            <w:pPr>
              <w:spacing w:after="160"/>
              <w:jc w:val="right"/>
              <w:rPr>
                <w:i/>
                <w:iCs/>
                <w:sz w:val="22"/>
              </w:rPr>
            </w:pPr>
            <w:r w:rsidRPr="002F08E4">
              <w:rPr>
                <w:i/>
                <w:iCs/>
                <w:sz w:val="22"/>
              </w:rPr>
              <w:t>114,00</w:t>
            </w:r>
          </w:p>
        </w:tc>
        <w:tc>
          <w:tcPr>
            <w:tcW w:w="1298" w:type="dxa"/>
            <w:shd w:val="clear" w:color="auto" w:fill="FFFFFF"/>
            <w:noWrap/>
            <w:tcMar>
              <w:left w:w="20" w:type="dxa"/>
              <w:right w:w="20" w:type="dxa"/>
            </w:tcMar>
          </w:tcPr>
          <w:p w14:paraId="3044951D" w14:textId="77777777" w:rsidR="00841CEB" w:rsidRPr="0095370C" w:rsidRDefault="004E4344">
            <w:pPr>
              <w:spacing w:after="160"/>
              <w:jc w:val="center"/>
              <w:rPr>
                <w:sz w:val="22"/>
              </w:rPr>
            </w:pPr>
            <w:r w:rsidRPr="0095370C">
              <w:rPr>
                <w:sz w:val="22"/>
              </w:rPr>
              <w:t>F2</w:t>
            </w:r>
          </w:p>
        </w:tc>
      </w:tr>
      <w:tr w:rsidR="00841CEB" w:rsidRPr="0095370C" w14:paraId="765AA5D8" w14:textId="77777777">
        <w:tc>
          <w:tcPr>
            <w:tcW w:w="2596" w:type="dxa"/>
            <w:shd w:val="clear" w:color="auto" w:fill="FFFFFF"/>
            <w:noWrap/>
            <w:tcMar>
              <w:left w:w="20" w:type="dxa"/>
              <w:right w:w="20" w:type="dxa"/>
            </w:tcMar>
          </w:tcPr>
          <w:p w14:paraId="2E3EF6F7" w14:textId="77777777" w:rsidR="00841CEB" w:rsidRPr="0095370C" w:rsidRDefault="004E4344">
            <w:pPr>
              <w:spacing w:after="160"/>
              <w:rPr>
                <w:sz w:val="22"/>
              </w:rPr>
            </w:pPr>
            <w:r w:rsidRPr="0095370C">
              <w:rPr>
                <w:sz w:val="22"/>
              </w:rPr>
              <w:t>PATP2</w:t>
            </w:r>
          </w:p>
        </w:tc>
        <w:tc>
          <w:tcPr>
            <w:tcW w:w="3894" w:type="dxa"/>
            <w:shd w:val="clear" w:color="auto" w:fill="FFFFFF"/>
            <w:noWrap/>
            <w:tcMar>
              <w:left w:w="20" w:type="dxa"/>
              <w:right w:w="20" w:type="dxa"/>
            </w:tcMar>
          </w:tcPr>
          <w:p w14:paraId="4095326E" w14:textId="4D0090FC" w:rsidR="00841CEB" w:rsidRPr="002F08E4" w:rsidRDefault="00B14742">
            <w:pPr>
              <w:spacing w:after="160"/>
              <w:jc w:val="right"/>
              <w:rPr>
                <w:i/>
                <w:iCs/>
                <w:sz w:val="22"/>
              </w:rPr>
            </w:pPr>
            <w:r w:rsidRPr="002F08E4">
              <w:rPr>
                <w:i/>
                <w:iCs/>
                <w:sz w:val="22"/>
              </w:rPr>
              <w:t>317,13</w:t>
            </w:r>
          </w:p>
        </w:tc>
        <w:tc>
          <w:tcPr>
            <w:tcW w:w="1298" w:type="dxa"/>
            <w:shd w:val="clear" w:color="auto" w:fill="FFFFFF"/>
            <w:noWrap/>
            <w:tcMar>
              <w:left w:w="20" w:type="dxa"/>
              <w:right w:w="20" w:type="dxa"/>
            </w:tcMar>
          </w:tcPr>
          <w:p w14:paraId="36BC717D" w14:textId="77777777" w:rsidR="00841CEB" w:rsidRPr="0095370C" w:rsidRDefault="004E4344">
            <w:pPr>
              <w:spacing w:after="160"/>
              <w:jc w:val="center"/>
              <w:rPr>
                <w:sz w:val="22"/>
              </w:rPr>
            </w:pPr>
            <w:r w:rsidRPr="0095370C">
              <w:rPr>
                <w:sz w:val="22"/>
              </w:rPr>
              <w:t>F2</w:t>
            </w:r>
          </w:p>
        </w:tc>
      </w:tr>
      <w:tr w:rsidR="00841CEB" w:rsidRPr="0095370C" w14:paraId="3A4FBA71" w14:textId="77777777">
        <w:tc>
          <w:tcPr>
            <w:tcW w:w="2596" w:type="dxa"/>
            <w:shd w:val="clear" w:color="auto" w:fill="FFFFFF"/>
            <w:noWrap/>
            <w:tcMar>
              <w:left w:w="20" w:type="dxa"/>
              <w:right w:w="20" w:type="dxa"/>
            </w:tcMar>
          </w:tcPr>
          <w:p w14:paraId="0E993CB8" w14:textId="77777777" w:rsidR="00841CEB" w:rsidRPr="0095370C" w:rsidRDefault="004E4344">
            <w:pPr>
              <w:spacing w:after="160"/>
              <w:rPr>
                <w:sz w:val="22"/>
              </w:rPr>
            </w:pPr>
            <w:r w:rsidRPr="0095370C">
              <w:rPr>
                <w:sz w:val="22"/>
              </w:rPr>
              <w:t>PATP3</w:t>
            </w:r>
          </w:p>
        </w:tc>
        <w:tc>
          <w:tcPr>
            <w:tcW w:w="3894" w:type="dxa"/>
            <w:shd w:val="clear" w:color="auto" w:fill="FFFFFF"/>
            <w:noWrap/>
            <w:tcMar>
              <w:left w:w="20" w:type="dxa"/>
              <w:right w:w="20" w:type="dxa"/>
            </w:tcMar>
          </w:tcPr>
          <w:p w14:paraId="27BB0C07" w14:textId="29C6DF87" w:rsidR="00841CEB" w:rsidRPr="002F08E4" w:rsidRDefault="00B14742">
            <w:pPr>
              <w:spacing w:after="160"/>
              <w:jc w:val="right"/>
              <w:rPr>
                <w:i/>
                <w:iCs/>
                <w:sz w:val="22"/>
              </w:rPr>
            </w:pPr>
            <w:r w:rsidRPr="002F08E4">
              <w:rPr>
                <w:i/>
                <w:iCs/>
                <w:sz w:val="22"/>
              </w:rPr>
              <w:t>469,48</w:t>
            </w:r>
          </w:p>
        </w:tc>
        <w:tc>
          <w:tcPr>
            <w:tcW w:w="1298" w:type="dxa"/>
            <w:shd w:val="clear" w:color="auto" w:fill="FFFFFF"/>
            <w:noWrap/>
            <w:tcMar>
              <w:left w:w="20" w:type="dxa"/>
              <w:right w:w="20" w:type="dxa"/>
            </w:tcMar>
          </w:tcPr>
          <w:p w14:paraId="4DC93053" w14:textId="77777777" w:rsidR="00841CEB" w:rsidRPr="0095370C" w:rsidRDefault="004E4344">
            <w:pPr>
              <w:spacing w:after="160"/>
              <w:jc w:val="center"/>
              <w:rPr>
                <w:sz w:val="22"/>
              </w:rPr>
            </w:pPr>
            <w:r w:rsidRPr="0095370C">
              <w:rPr>
                <w:sz w:val="22"/>
              </w:rPr>
              <w:t>F2</w:t>
            </w:r>
          </w:p>
        </w:tc>
      </w:tr>
      <w:tr w:rsidR="00841CEB" w:rsidRPr="0095370C" w14:paraId="05C56548" w14:textId="77777777">
        <w:tc>
          <w:tcPr>
            <w:tcW w:w="2596" w:type="dxa"/>
            <w:shd w:val="clear" w:color="auto" w:fill="FFFFFF"/>
            <w:noWrap/>
            <w:tcMar>
              <w:left w:w="20" w:type="dxa"/>
              <w:right w:w="20" w:type="dxa"/>
            </w:tcMar>
          </w:tcPr>
          <w:p w14:paraId="1FB0562C" w14:textId="77777777" w:rsidR="00841CEB" w:rsidRPr="0095370C" w:rsidRDefault="004E4344">
            <w:pPr>
              <w:spacing w:after="160"/>
              <w:rPr>
                <w:sz w:val="22"/>
              </w:rPr>
            </w:pPr>
            <w:r w:rsidRPr="0095370C">
              <w:rPr>
                <w:sz w:val="22"/>
              </w:rPr>
              <w:t>PATP4</w:t>
            </w:r>
          </w:p>
        </w:tc>
        <w:tc>
          <w:tcPr>
            <w:tcW w:w="3894" w:type="dxa"/>
            <w:shd w:val="clear" w:color="auto" w:fill="FFFFFF"/>
            <w:noWrap/>
            <w:tcMar>
              <w:left w:w="20" w:type="dxa"/>
              <w:right w:w="20" w:type="dxa"/>
            </w:tcMar>
          </w:tcPr>
          <w:p w14:paraId="4AE696A6" w14:textId="4D79F890" w:rsidR="00841CEB" w:rsidRPr="002F08E4" w:rsidRDefault="00B14742">
            <w:pPr>
              <w:spacing w:after="160"/>
              <w:jc w:val="right"/>
              <w:rPr>
                <w:i/>
                <w:iCs/>
                <w:sz w:val="22"/>
              </w:rPr>
            </w:pPr>
            <w:r w:rsidRPr="002F08E4">
              <w:rPr>
                <w:i/>
                <w:iCs/>
                <w:sz w:val="22"/>
              </w:rPr>
              <w:t>710,95</w:t>
            </w:r>
          </w:p>
        </w:tc>
        <w:tc>
          <w:tcPr>
            <w:tcW w:w="1298" w:type="dxa"/>
            <w:shd w:val="clear" w:color="auto" w:fill="FFFFFF"/>
            <w:noWrap/>
            <w:tcMar>
              <w:left w:w="20" w:type="dxa"/>
              <w:right w:w="20" w:type="dxa"/>
            </w:tcMar>
          </w:tcPr>
          <w:p w14:paraId="0B2E2EC8" w14:textId="77777777" w:rsidR="00841CEB" w:rsidRPr="0095370C" w:rsidRDefault="004E4344">
            <w:pPr>
              <w:spacing w:after="160"/>
              <w:jc w:val="center"/>
              <w:rPr>
                <w:sz w:val="22"/>
              </w:rPr>
            </w:pPr>
            <w:r w:rsidRPr="0095370C">
              <w:rPr>
                <w:sz w:val="22"/>
              </w:rPr>
              <w:t>F2</w:t>
            </w:r>
          </w:p>
        </w:tc>
      </w:tr>
      <w:tr w:rsidR="00841CEB" w:rsidRPr="0095370C" w14:paraId="5C987B74" w14:textId="77777777">
        <w:tc>
          <w:tcPr>
            <w:tcW w:w="2596" w:type="dxa"/>
            <w:shd w:val="clear" w:color="auto" w:fill="FFFFFF"/>
            <w:noWrap/>
            <w:tcMar>
              <w:left w:w="20" w:type="dxa"/>
              <w:right w:w="20" w:type="dxa"/>
            </w:tcMar>
          </w:tcPr>
          <w:p w14:paraId="00CB3E99" w14:textId="77777777" w:rsidR="00841CEB" w:rsidRPr="0095370C" w:rsidRDefault="004E4344">
            <w:pPr>
              <w:spacing w:after="160"/>
              <w:rPr>
                <w:sz w:val="22"/>
              </w:rPr>
            </w:pPr>
            <w:r w:rsidRPr="0095370C">
              <w:rPr>
                <w:sz w:val="22"/>
              </w:rPr>
              <w:t>PATP5</w:t>
            </w:r>
          </w:p>
        </w:tc>
        <w:tc>
          <w:tcPr>
            <w:tcW w:w="3894" w:type="dxa"/>
            <w:shd w:val="clear" w:color="auto" w:fill="FFFFFF"/>
            <w:noWrap/>
            <w:tcMar>
              <w:left w:w="20" w:type="dxa"/>
              <w:right w:w="20" w:type="dxa"/>
            </w:tcMar>
          </w:tcPr>
          <w:p w14:paraId="102D12FB" w14:textId="5B4180D5" w:rsidR="00841CEB" w:rsidRPr="002F08E4" w:rsidRDefault="00B14742">
            <w:pPr>
              <w:spacing w:after="160"/>
              <w:jc w:val="right"/>
              <w:rPr>
                <w:i/>
                <w:iCs/>
                <w:sz w:val="22"/>
              </w:rPr>
            </w:pPr>
            <w:r w:rsidRPr="002F08E4">
              <w:rPr>
                <w:i/>
                <w:iCs/>
                <w:sz w:val="22"/>
              </w:rPr>
              <w:t>925,49</w:t>
            </w:r>
          </w:p>
        </w:tc>
        <w:tc>
          <w:tcPr>
            <w:tcW w:w="1298" w:type="dxa"/>
            <w:shd w:val="clear" w:color="auto" w:fill="FFFFFF"/>
            <w:noWrap/>
            <w:tcMar>
              <w:left w:w="20" w:type="dxa"/>
              <w:right w:w="20" w:type="dxa"/>
            </w:tcMar>
          </w:tcPr>
          <w:p w14:paraId="2C3DDEC8" w14:textId="77777777" w:rsidR="00841CEB" w:rsidRPr="0095370C" w:rsidRDefault="004E4344">
            <w:pPr>
              <w:spacing w:after="160"/>
              <w:jc w:val="center"/>
              <w:rPr>
                <w:sz w:val="22"/>
              </w:rPr>
            </w:pPr>
            <w:r w:rsidRPr="0095370C">
              <w:rPr>
                <w:sz w:val="22"/>
              </w:rPr>
              <w:t>F2</w:t>
            </w:r>
          </w:p>
        </w:tc>
      </w:tr>
      <w:tr w:rsidR="00841CEB" w:rsidRPr="0095370C" w14:paraId="1757CD84" w14:textId="77777777">
        <w:tc>
          <w:tcPr>
            <w:tcW w:w="2596" w:type="dxa"/>
            <w:shd w:val="clear" w:color="auto" w:fill="FFFFFF"/>
            <w:noWrap/>
            <w:tcMar>
              <w:left w:w="20" w:type="dxa"/>
              <w:right w:w="20" w:type="dxa"/>
            </w:tcMar>
          </w:tcPr>
          <w:p w14:paraId="60C4FCB3" w14:textId="77777777" w:rsidR="00841CEB" w:rsidRPr="0095370C" w:rsidRDefault="004E4344">
            <w:pPr>
              <w:spacing w:after="160"/>
              <w:rPr>
                <w:sz w:val="22"/>
              </w:rPr>
            </w:pPr>
            <w:r w:rsidRPr="0095370C">
              <w:rPr>
                <w:sz w:val="22"/>
              </w:rPr>
              <w:t>PATP6</w:t>
            </w:r>
          </w:p>
        </w:tc>
        <w:tc>
          <w:tcPr>
            <w:tcW w:w="3894" w:type="dxa"/>
            <w:shd w:val="clear" w:color="auto" w:fill="FFFFFF"/>
            <w:noWrap/>
            <w:tcMar>
              <w:left w:w="20" w:type="dxa"/>
              <w:right w:w="20" w:type="dxa"/>
            </w:tcMar>
          </w:tcPr>
          <w:p w14:paraId="001F423D" w14:textId="7AF84105" w:rsidR="00841CEB" w:rsidRPr="002F08E4" w:rsidRDefault="00B14742">
            <w:pPr>
              <w:spacing w:after="160"/>
              <w:jc w:val="right"/>
              <w:rPr>
                <w:i/>
                <w:iCs/>
                <w:sz w:val="22"/>
              </w:rPr>
            </w:pPr>
            <w:r w:rsidRPr="002F08E4">
              <w:rPr>
                <w:i/>
                <w:iCs/>
                <w:sz w:val="22"/>
              </w:rPr>
              <w:t>1 258,16</w:t>
            </w:r>
          </w:p>
        </w:tc>
        <w:tc>
          <w:tcPr>
            <w:tcW w:w="1298" w:type="dxa"/>
            <w:shd w:val="clear" w:color="auto" w:fill="FFFFFF"/>
            <w:noWrap/>
            <w:tcMar>
              <w:left w:w="20" w:type="dxa"/>
              <w:right w:w="20" w:type="dxa"/>
            </w:tcMar>
          </w:tcPr>
          <w:p w14:paraId="4A3CBE27" w14:textId="77777777" w:rsidR="00841CEB" w:rsidRPr="0095370C" w:rsidRDefault="004E4344">
            <w:pPr>
              <w:spacing w:after="160"/>
              <w:jc w:val="center"/>
              <w:rPr>
                <w:sz w:val="22"/>
              </w:rPr>
            </w:pPr>
            <w:r w:rsidRPr="0095370C">
              <w:rPr>
                <w:sz w:val="22"/>
              </w:rPr>
              <w:t>F2</w:t>
            </w:r>
          </w:p>
        </w:tc>
      </w:tr>
      <w:tr w:rsidR="00841CEB" w:rsidRPr="0095370C" w14:paraId="12C7F02B" w14:textId="77777777">
        <w:tc>
          <w:tcPr>
            <w:tcW w:w="2596" w:type="dxa"/>
            <w:shd w:val="clear" w:color="auto" w:fill="FFFFFF"/>
            <w:noWrap/>
            <w:tcMar>
              <w:left w:w="20" w:type="dxa"/>
              <w:right w:w="20" w:type="dxa"/>
            </w:tcMar>
          </w:tcPr>
          <w:p w14:paraId="1E73FFAC" w14:textId="77777777" w:rsidR="00841CEB" w:rsidRPr="0095370C" w:rsidRDefault="004E4344">
            <w:pPr>
              <w:spacing w:after="160"/>
              <w:rPr>
                <w:sz w:val="22"/>
              </w:rPr>
            </w:pPr>
            <w:r w:rsidRPr="0095370C">
              <w:rPr>
                <w:sz w:val="22"/>
              </w:rPr>
              <w:t>PATP7</w:t>
            </w:r>
          </w:p>
        </w:tc>
        <w:tc>
          <w:tcPr>
            <w:tcW w:w="3894" w:type="dxa"/>
            <w:shd w:val="clear" w:color="auto" w:fill="FFFFFF"/>
            <w:noWrap/>
            <w:tcMar>
              <w:left w:w="20" w:type="dxa"/>
              <w:right w:w="20" w:type="dxa"/>
            </w:tcMar>
          </w:tcPr>
          <w:p w14:paraId="63241E3B" w14:textId="20E34E43" w:rsidR="00841CEB" w:rsidRPr="002F08E4" w:rsidRDefault="00B14742">
            <w:pPr>
              <w:spacing w:after="160"/>
              <w:jc w:val="right"/>
              <w:rPr>
                <w:i/>
                <w:iCs/>
                <w:sz w:val="22"/>
              </w:rPr>
            </w:pPr>
            <w:r w:rsidRPr="002F08E4">
              <w:rPr>
                <w:i/>
                <w:iCs/>
                <w:sz w:val="22"/>
              </w:rPr>
              <w:t>1 527,62</w:t>
            </w:r>
          </w:p>
        </w:tc>
        <w:tc>
          <w:tcPr>
            <w:tcW w:w="1298" w:type="dxa"/>
            <w:shd w:val="clear" w:color="auto" w:fill="FFFFFF"/>
            <w:noWrap/>
            <w:tcMar>
              <w:left w:w="20" w:type="dxa"/>
              <w:right w:w="20" w:type="dxa"/>
            </w:tcMar>
          </w:tcPr>
          <w:p w14:paraId="7BA8B8D6" w14:textId="77777777" w:rsidR="00841CEB" w:rsidRPr="0095370C" w:rsidRDefault="004E4344">
            <w:pPr>
              <w:spacing w:after="160"/>
              <w:jc w:val="center"/>
              <w:rPr>
                <w:sz w:val="22"/>
              </w:rPr>
            </w:pPr>
            <w:r w:rsidRPr="0095370C">
              <w:rPr>
                <w:sz w:val="22"/>
              </w:rPr>
              <w:t>F2</w:t>
            </w:r>
          </w:p>
        </w:tc>
      </w:tr>
      <w:tr w:rsidR="00841CEB" w:rsidRPr="0095370C" w14:paraId="78A91F4C" w14:textId="77777777">
        <w:tc>
          <w:tcPr>
            <w:tcW w:w="2596" w:type="dxa"/>
            <w:shd w:val="clear" w:color="auto" w:fill="FFFFFF"/>
            <w:noWrap/>
            <w:tcMar>
              <w:left w:w="20" w:type="dxa"/>
              <w:right w:w="20" w:type="dxa"/>
            </w:tcMar>
          </w:tcPr>
          <w:p w14:paraId="1B555001" w14:textId="77777777" w:rsidR="00841CEB" w:rsidRPr="0095370C" w:rsidRDefault="004E4344">
            <w:pPr>
              <w:spacing w:after="160"/>
              <w:rPr>
                <w:sz w:val="22"/>
              </w:rPr>
            </w:pPr>
            <w:r w:rsidRPr="0095370C">
              <w:rPr>
                <w:sz w:val="22"/>
              </w:rPr>
              <w:t>PATP8</w:t>
            </w:r>
          </w:p>
        </w:tc>
        <w:tc>
          <w:tcPr>
            <w:tcW w:w="3894" w:type="dxa"/>
            <w:shd w:val="clear" w:color="auto" w:fill="FFFFFF"/>
            <w:noWrap/>
            <w:tcMar>
              <w:left w:w="20" w:type="dxa"/>
              <w:right w:w="20" w:type="dxa"/>
            </w:tcMar>
          </w:tcPr>
          <w:p w14:paraId="32EAFA8D" w14:textId="4B3E141D" w:rsidR="00841CEB" w:rsidRPr="002F08E4" w:rsidRDefault="00B14742">
            <w:pPr>
              <w:spacing w:after="160"/>
              <w:jc w:val="right"/>
              <w:rPr>
                <w:i/>
                <w:iCs/>
                <w:sz w:val="22"/>
              </w:rPr>
            </w:pPr>
            <w:r w:rsidRPr="002F08E4">
              <w:rPr>
                <w:i/>
                <w:iCs/>
                <w:sz w:val="22"/>
              </w:rPr>
              <w:t>2 127,68</w:t>
            </w:r>
          </w:p>
        </w:tc>
        <w:tc>
          <w:tcPr>
            <w:tcW w:w="1298" w:type="dxa"/>
            <w:shd w:val="clear" w:color="auto" w:fill="FFFFFF"/>
            <w:noWrap/>
            <w:tcMar>
              <w:left w:w="20" w:type="dxa"/>
              <w:right w:w="20" w:type="dxa"/>
            </w:tcMar>
          </w:tcPr>
          <w:p w14:paraId="7B9AB1EF" w14:textId="77777777" w:rsidR="00841CEB" w:rsidRPr="0095370C" w:rsidRDefault="004E4344">
            <w:pPr>
              <w:spacing w:after="160"/>
              <w:jc w:val="center"/>
              <w:rPr>
                <w:sz w:val="22"/>
              </w:rPr>
            </w:pPr>
            <w:r w:rsidRPr="0095370C">
              <w:rPr>
                <w:sz w:val="22"/>
              </w:rPr>
              <w:t>F2</w:t>
            </w:r>
          </w:p>
        </w:tc>
      </w:tr>
      <w:tr w:rsidR="00841CEB" w:rsidRPr="0095370C" w14:paraId="78CF5A93" w14:textId="77777777">
        <w:tc>
          <w:tcPr>
            <w:tcW w:w="2596" w:type="dxa"/>
            <w:shd w:val="clear" w:color="auto" w:fill="FFFFFF"/>
            <w:noWrap/>
            <w:tcMar>
              <w:left w:w="20" w:type="dxa"/>
              <w:right w:w="20" w:type="dxa"/>
            </w:tcMar>
          </w:tcPr>
          <w:p w14:paraId="0B22A205" w14:textId="77777777" w:rsidR="00841CEB" w:rsidRPr="0095370C" w:rsidRDefault="004E4344">
            <w:pPr>
              <w:spacing w:after="160"/>
              <w:rPr>
                <w:sz w:val="22"/>
              </w:rPr>
            </w:pPr>
            <w:r w:rsidRPr="0095370C">
              <w:rPr>
                <w:sz w:val="22"/>
              </w:rPr>
              <w:t>PATP9</w:t>
            </w:r>
          </w:p>
        </w:tc>
        <w:tc>
          <w:tcPr>
            <w:tcW w:w="3894" w:type="dxa"/>
            <w:shd w:val="clear" w:color="auto" w:fill="FFFFFF"/>
            <w:noWrap/>
            <w:tcMar>
              <w:left w:w="20" w:type="dxa"/>
              <w:right w:w="20" w:type="dxa"/>
            </w:tcMar>
          </w:tcPr>
          <w:p w14:paraId="4AAE5396" w14:textId="27968A15" w:rsidR="00841CEB" w:rsidRPr="002F08E4" w:rsidRDefault="00B14742">
            <w:pPr>
              <w:spacing w:after="160"/>
              <w:jc w:val="right"/>
              <w:rPr>
                <w:i/>
                <w:iCs/>
                <w:sz w:val="22"/>
              </w:rPr>
            </w:pPr>
            <w:r w:rsidRPr="002F08E4">
              <w:rPr>
                <w:i/>
                <w:iCs/>
                <w:sz w:val="22"/>
              </w:rPr>
              <w:t>2 853,14</w:t>
            </w:r>
          </w:p>
        </w:tc>
        <w:tc>
          <w:tcPr>
            <w:tcW w:w="1298" w:type="dxa"/>
            <w:shd w:val="clear" w:color="auto" w:fill="FFFFFF"/>
            <w:noWrap/>
            <w:tcMar>
              <w:left w:w="20" w:type="dxa"/>
              <w:right w:w="20" w:type="dxa"/>
            </w:tcMar>
          </w:tcPr>
          <w:p w14:paraId="1CC97D0F" w14:textId="77777777" w:rsidR="00841CEB" w:rsidRPr="0095370C" w:rsidRDefault="004E4344">
            <w:pPr>
              <w:spacing w:after="160"/>
              <w:jc w:val="center"/>
              <w:rPr>
                <w:sz w:val="22"/>
              </w:rPr>
            </w:pPr>
            <w:r w:rsidRPr="0095370C">
              <w:rPr>
                <w:sz w:val="22"/>
              </w:rPr>
              <w:t>F2</w:t>
            </w:r>
          </w:p>
        </w:tc>
      </w:tr>
      <w:tr w:rsidR="00841CEB" w:rsidRPr="0095370C" w14:paraId="646B918B" w14:textId="77777777">
        <w:tc>
          <w:tcPr>
            <w:tcW w:w="2596" w:type="dxa"/>
            <w:shd w:val="clear" w:color="auto" w:fill="FFFFFF"/>
            <w:noWrap/>
            <w:tcMar>
              <w:left w:w="20" w:type="dxa"/>
              <w:right w:w="20" w:type="dxa"/>
            </w:tcMar>
          </w:tcPr>
          <w:p w14:paraId="45D2A719" w14:textId="77777777" w:rsidR="00841CEB" w:rsidRPr="0095370C" w:rsidRDefault="004E4344">
            <w:pPr>
              <w:spacing w:after="160"/>
              <w:rPr>
                <w:sz w:val="22"/>
              </w:rPr>
            </w:pPr>
            <w:r w:rsidRPr="0095370C">
              <w:rPr>
                <w:sz w:val="22"/>
              </w:rPr>
              <w:t>PATP10</w:t>
            </w:r>
          </w:p>
        </w:tc>
        <w:tc>
          <w:tcPr>
            <w:tcW w:w="3894" w:type="dxa"/>
            <w:shd w:val="clear" w:color="auto" w:fill="FFFFFF"/>
            <w:noWrap/>
            <w:tcMar>
              <w:left w:w="20" w:type="dxa"/>
              <w:right w:w="20" w:type="dxa"/>
            </w:tcMar>
          </w:tcPr>
          <w:p w14:paraId="3D6140ED" w14:textId="553C1088" w:rsidR="00841CEB" w:rsidRPr="002F08E4" w:rsidRDefault="00B14742">
            <w:pPr>
              <w:spacing w:after="160"/>
              <w:jc w:val="right"/>
              <w:rPr>
                <w:i/>
                <w:iCs/>
                <w:sz w:val="22"/>
              </w:rPr>
            </w:pPr>
            <w:r w:rsidRPr="002F08E4">
              <w:rPr>
                <w:i/>
                <w:iCs/>
                <w:sz w:val="22"/>
              </w:rPr>
              <w:t>3 350,60</w:t>
            </w:r>
          </w:p>
        </w:tc>
        <w:tc>
          <w:tcPr>
            <w:tcW w:w="1298" w:type="dxa"/>
            <w:shd w:val="clear" w:color="auto" w:fill="FFFFFF"/>
            <w:noWrap/>
            <w:tcMar>
              <w:left w:w="20" w:type="dxa"/>
              <w:right w:w="20" w:type="dxa"/>
            </w:tcMar>
          </w:tcPr>
          <w:p w14:paraId="57048B94" w14:textId="77777777" w:rsidR="00841CEB" w:rsidRPr="0095370C" w:rsidRDefault="004E4344">
            <w:pPr>
              <w:spacing w:after="160"/>
              <w:jc w:val="center"/>
              <w:rPr>
                <w:sz w:val="22"/>
              </w:rPr>
            </w:pPr>
            <w:r w:rsidRPr="0095370C">
              <w:rPr>
                <w:sz w:val="22"/>
              </w:rPr>
              <w:t>F2</w:t>
            </w:r>
          </w:p>
        </w:tc>
      </w:tr>
      <w:tr w:rsidR="00841CEB" w:rsidRPr="0095370C" w14:paraId="4FE0641D" w14:textId="77777777">
        <w:tc>
          <w:tcPr>
            <w:tcW w:w="2596" w:type="dxa"/>
            <w:shd w:val="clear" w:color="auto" w:fill="FFFFFF"/>
            <w:noWrap/>
            <w:tcMar>
              <w:left w:w="20" w:type="dxa"/>
              <w:right w:w="20" w:type="dxa"/>
            </w:tcMar>
          </w:tcPr>
          <w:p w14:paraId="0DBB671A" w14:textId="77777777" w:rsidR="00841CEB" w:rsidRPr="0095370C" w:rsidRDefault="004E4344">
            <w:pPr>
              <w:spacing w:after="160"/>
              <w:rPr>
                <w:sz w:val="22"/>
              </w:rPr>
            </w:pPr>
            <w:r w:rsidRPr="0095370C">
              <w:rPr>
                <w:sz w:val="22"/>
              </w:rPr>
              <w:t>PATP11</w:t>
            </w:r>
          </w:p>
        </w:tc>
        <w:tc>
          <w:tcPr>
            <w:tcW w:w="3894" w:type="dxa"/>
            <w:shd w:val="clear" w:color="auto" w:fill="FFFFFF"/>
            <w:noWrap/>
            <w:tcMar>
              <w:left w:w="20" w:type="dxa"/>
              <w:right w:w="20" w:type="dxa"/>
            </w:tcMar>
          </w:tcPr>
          <w:p w14:paraId="696F0F9C" w14:textId="7C53277D" w:rsidR="00841CEB" w:rsidRPr="002F08E4" w:rsidRDefault="00B14742">
            <w:pPr>
              <w:spacing w:after="160"/>
              <w:jc w:val="right"/>
              <w:rPr>
                <w:i/>
                <w:iCs/>
                <w:sz w:val="22"/>
              </w:rPr>
            </w:pPr>
            <w:r w:rsidRPr="002F08E4">
              <w:rPr>
                <w:i/>
                <w:iCs/>
                <w:sz w:val="22"/>
              </w:rPr>
              <w:t>4 916,56</w:t>
            </w:r>
          </w:p>
        </w:tc>
        <w:tc>
          <w:tcPr>
            <w:tcW w:w="1298" w:type="dxa"/>
            <w:shd w:val="clear" w:color="auto" w:fill="FFFFFF"/>
            <w:noWrap/>
            <w:tcMar>
              <w:left w:w="20" w:type="dxa"/>
              <w:right w:w="20" w:type="dxa"/>
            </w:tcMar>
          </w:tcPr>
          <w:p w14:paraId="64B6B23B" w14:textId="77777777" w:rsidR="00841CEB" w:rsidRPr="0095370C" w:rsidRDefault="004E4344">
            <w:pPr>
              <w:spacing w:after="160"/>
              <w:jc w:val="center"/>
              <w:rPr>
                <w:sz w:val="22"/>
              </w:rPr>
            </w:pPr>
            <w:r w:rsidRPr="0095370C">
              <w:rPr>
                <w:sz w:val="22"/>
              </w:rPr>
              <w:t>F2</w:t>
            </w:r>
          </w:p>
        </w:tc>
      </w:tr>
      <w:tr w:rsidR="00841CEB" w:rsidRPr="0095370C" w14:paraId="451E2255" w14:textId="77777777">
        <w:tc>
          <w:tcPr>
            <w:tcW w:w="2596" w:type="dxa"/>
            <w:shd w:val="clear" w:color="auto" w:fill="FFFFFF"/>
            <w:noWrap/>
            <w:tcMar>
              <w:left w:w="20" w:type="dxa"/>
              <w:right w:w="20" w:type="dxa"/>
            </w:tcMar>
          </w:tcPr>
          <w:p w14:paraId="6E6D8ED7" w14:textId="77777777" w:rsidR="00841CEB" w:rsidRPr="0095370C" w:rsidRDefault="004E4344">
            <w:pPr>
              <w:spacing w:after="160"/>
              <w:rPr>
                <w:sz w:val="22"/>
              </w:rPr>
            </w:pPr>
            <w:r w:rsidRPr="0095370C">
              <w:rPr>
                <w:sz w:val="22"/>
              </w:rPr>
              <w:t>PATP12</w:t>
            </w:r>
          </w:p>
        </w:tc>
        <w:tc>
          <w:tcPr>
            <w:tcW w:w="3894" w:type="dxa"/>
            <w:shd w:val="clear" w:color="auto" w:fill="FFFFFF"/>
            <w:noWrap/>
            <w:tcMar>
              <w:left w:w="20" w:type="dxa"/>
              <w:right w:w="20" w:type="dxa"/>
            </w:tcMar>
          </w:tcPr>
          <w:p w14:paraId="7C0DB3EE" w14:textId="1D1EF0CE" w:rsidR="00841CEB" w:rsidRPr="002F08E4" w:rsidRDefault="00B14742">
            <w:pPr>
              <w:spacing w:after="160"/>
              <w:jc w:val="right"/>
              <w:rPr>
                <w:i/>
                <w:iCs/>
                <w:sz w:val="22"/>
              </w:rPr>
            </w:pPr>
            <w:r w:rsidRPr="002F08E4">
              <w:rPr>
                <w:i/>
                <w:iCs/>
                <w:sz w:val="22"/>
              </w:rPr>
              <w:t>14 357,93</w:t>
            </w:r>
          </w:p>
        </w:tc>
        <w:tc>
          <w:tcPr>
            <w:tcW w:w="1298" w:type="dxa"/>
            <w:shd w:val="clear" w:color="auto" w:fill="FFFFFF"/>
            <w:noWrap/>
            <w:tcMar>
              <w:left w:w="20" w:type="dxa"/>
              <w:right w:w="20" w:type="dxa"/>
            </w:tcMar>
          </w:tcPr>
          <w:p w14:paraId="34BCABF8" w14:textId="77777777" w:rsidR="00841CEB" w:rsidRPr="0095370C" w:rsidRDefault="004E4344">
            <w:pPr>
              <w:spacing w:after="160"/>
              <w:jc w:val="center"/>
              <w:rPr>
                <w:sz w:val="22"/>
              </w:rPr>
            </w:pPr>
            <w:r w:rsidRPr="0095370C">
              <w:rPr>
                <w:sz w:val="22"/>
              </w:rPr>
              <w:t>F2</w:t>
            </w:r>
          </w:p>
        </w:tc>
      </w:tr>
    </w:tbl>
    <w:p w14:paraId="3017FD88" w14:textId="77777777" w:rsidR="00841CEB" w:rsidRPr="0095370C" w:rsidRDefault="00841CEB">
      <w:pPr>
        <w:spacing w:after="160"/>
        <w:rPr>
          <w:sz w:val="22"/>
        </w:rPr>
      </w:pP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4A0" w:firstRow="1" w:lastRow="0" w:firstColumn="1" w:lastColumn="0" w:noHBand="0" w:noVBand="1"/>
      </w:tblPr>
      <w:tblGrid>
        <w:gridCol w:w="2596"/>
        <w:gridCol w:w="3894"/>
        <w:gridCol w:w="1298"/>
      </w:tblGrid>
      <w:tr w:rsidR="00841CEB" w:rsidRPr="0095370C" w14:paraId="2629B904" w14:textId="77777777">
        <w:trPr>
          <w:cantSplit/>
        </w:trPr>
        <w:tc>
          <w:tcPr>
            <w:tcW w:w="2596" w:type="dxa"/>
            <w:shd w:val="clear" w:color="auto" w:fill="DCDCDC"/>
            <w:noWrap/>
            <w:tcMar>
              <w:left w:w="20" w:type="dxa"/>
              <w:right w:w="20" w:type="dxa"/>
            </w:tcMar>
          </w:tcPr>
          <w:p w14:paraId="23661E67" w14:textId="77777777" w:rsidR="00841CEB" w:rsidRPr="0095370C" w:rsidRDefault="004E4344">
            <w:pPr>
              <w:spacing w:after="160"/>
              <w:jc w:val="center"/>
              <w:rPr>
                <w:sz w:val="22"/>
              </w:rPr>
            </w:pPr>
            <w:r w:rsidRPr="0095370C">
              <w:rPr>
                <w:b/>
                <w:sz w:val="22"/>
              </w:rPr>
              <w:t xml:space="preserve">Refusjonskategori additive </w:t>
            </w:r>
            <w:proofErr w:type="spellStart"/>
            <w:r w:rsidRPr="0095370C">
              <w:rPr>
                <w:b/>
                <w:sz w:val="22"/>
              </w:rPr>
              <w:t>tilleggskoder</w:t>
            </w:r>
            <w:proofErr w:type="spellEnd"/>
          </w:p>
        </w:tc>
        <w:tc>
          <w:tcPr>
            <w:tcW w:w="3894" w:type="dxa"/>
            <w:shd w:val="clear" w:color="auto" w:fill="DCDCDC"/>
            <w:noWrap/>
            <w:tcMar>
              <w:left w:w="20" w:type="dxa"/>
              <w:right w:w="20" w:type="dxa"/>
            </w:tcMar>
          </w:tcPr>
          <w:p w14:paraId="1FA920A6" w14:textId="77777777" w:rsidR="00841CEB" w:rsidRPr="0095370C" w:rsidRDefault="004E4344">
            <w:pPr>
              <w:spacing w:after="160"/>
              <w:jc w:val="center"/>
              <w:rPr>
                <w:sz w:val="22"/>
              </w:rPr>
            </w:pPr>
            <w:r w:rsidRPr="0095370C">
              <w:rPr>
                <w:b/>
                <w:sz w:val="22"/>
              </w:rPr>
              <w:t>Refusjon</w:t>
            </w:r>
          </w:p>
        </w:tc>
        <w:tc>
          <w:tcPr>
            <w:tcW w:w="1298" w:type="dxa"/>
            <w:shd w:val="clear" w:color="auto" w:fill="DCDCDC"/>
            <w:noWrap/>
            <w:tcMar>
              <w:left w:w="20" w:type="dxa"/>
              <w:right w:w="20" w:type="dxa"/>
            </w:tcMar>
          </w:tcPr>
          <w:p w14:paraId="365641DE" w14:textId="77777777" w:rsidR="00841CEB" w:rsidRPr="0095370C" w:rsidRDefault="004E4344">
            <w:pPr>
              <w:spacing w:after="160"/>
              <w:jc w:val="center"/>
              <w:rPr>
                <w:sz w:val="22"/>
              </w:rPr>
            </w:pPr>
            <w:r w:rsidRPr="0095370C">
              <w:rPr>
                <w:b/>
                <w:sz w:val="22"/>
              </w:rPr>
              <w:t>Merknad</w:t>
            </w:r>
          </w:p>
        </w:tc>
      </w:tr>
      <w:tr w:rsidR="00841CEB" w:rsidRPr="0095370C" w14:paraId="1E39E793" w14:textId="77777777">
        <w:tc>
          <w:tcPr>
            <w:tcW w:w="2596" w:type="dxa"/>
            <w:shd w:val="clear" w:color="auto" w:fill="FFFFFF"/>
            <w:noWrap/>
            <w:tcMar>
              <w:left w:w="20" w:type="dxa"/>
              <w:right w:w="20" w:type="dxa"/>
            </w:tcMar>
          </w:tcPr>
          <w:p w14:paraId="29ABA05A" w14:textId="77777777" w:rsidR="00841CEB" w:rsidRPr="0095370C" w:rsidRDefault="004E4344">
            <w:pPr>
              <w:spacing w:after="160"/>
              <w:rPr>
                <w:sz w:val="22"/>
              </w:rPr>
            </w:pPr>
            <w:r w:rsidRPr="0095370C">
              <w:rPr>
                <w:sz w:val="22"/>
              </w:rPr>
              <w:t>PATA0</w:t>
            </w:r>
          </w:p>
        </w:tc>
        <w:tc>
          <w:tcPr>
            <w:tcW w:w="3894" w:type="dxa"/>
            <w:shd w:val="clear" w:color="auto" w:fill="FFFFFF"/>
            <w:noWrap/>
            <w:tcMar>
              <w:left w:w="20" w:type="dxa"/>
              <w:right w:w="20" w:type="dxa"/>
            </w:tcMar>
          </w:tcPr>
          <w:p w14:paraId="383364A1" w14:textId="77777777" w:rsidR="00841CEB" w:rsidRPr="0095370C" w:rsidRDefault="004E4344">
            <w:pPr>
              <w:spacing w:after="160"/>
              <w:jc w:val="right"/>
              <w:rPr>
                <w:sz w:val="22"/>
              </w:rPr>
            </w:pPr>
            <w:r w:rsidRPr="0095370C">
              <w:rPr>
                <w:sz w:val="22"/>
              </w:rPr>
              <w:t>0,00</w:t>
            </w:r>
          </w:p>
        </w:tc>
        <w:tc>
          <w:tcPr>
            <w:tcW w:w="1298" w:type="dxa"/>
            <w:shd w:val="clear" w:color="auto" w:fill="FFFFFF"/>
            <w:noWrap/>
            <w:tcMar>
              <w:left w:w="20" w:type="dxa"/>
              <w:right w:w="20" w:type="dxa"/>
            </w:tcMar>
          </w:tcPr>
          <w:p w14:paraId="26A8365A" w14:textId="77777777" w:rsidR="00841CEB" w:rsidRPr="0095370C" w:rsidRDefault="004E4344">
            <w:pPr>
              <w:spacing w:after="160"/>
              <w:jc w:val="center"/>
              <w:rPr>
                <w:sz w:val="22"/>
              </w:rPr>
            </w:pPr>
            <w:r w:rsidRPr="0095370C">
              <w:rPr>
                <w:sz w:val="22"/>
              </w:rPr>
              <w:t>F2</w:t>
            </w:r>
          </w:p>
        </w:tc>
      </w:tr>
      <w:tr w:rsidR="00841CEB" w:rsidRPr="0095370C" w14:paraId="51F686C9" w14:textId="77777777">
        <w:tc>
          <w:tcPr>
            <w:tcW w:w="2596" w:type="dxa"/>
            <w:shd w:val="clear" w:color="auto" w:fill="FFFFFF"/>
            <w:noWrap/>
            <w:tcMar>
              <w:left w:w="20" w:type="dxa"/>
              <w:right w:w="20" w:type="dxa"/>
            </w:tcMar>
          </w:tcPr>
          <w:p w14:paraId="2E75B3D1" w14:textId="77777777" w:rsidR="00841CEB" w:rsidRPr="0095370C" w:rsidRDefault="004E4344">
            <w:pPr>
              <w:spacing w:after="160"/>
              <w:rPr>
                <w:sz w:val="22"/>
              </w:rPr>
            </w:pPr>
            <w:r w:rsidRPr="0095370C">
              <w:rPr>
                <w:sz w:val="22"/>
              </w:rPr>
              <w:t>PATA1</w:t>
            </w:r>
          </w:p>
        </w:tc>
        <w:tc>
          <w:tcPr>
            <w:tcW w:w="3894" w:type="dxa"/>
            <w:shd w:val="clear" w:color="auto" w:fill="FFFFFF"/>
            <w:noWrap/>
            <w:tcMar>
              <w:left w:w="20" w:type="dxa"/>
              <w:right w:w="20" w:type="dxa"/>
            </w:tcMar>
          </w:tcPr>
          <w:p w14:paraId="7480225A" w14:textId="4708D532" w:rsidR="00841CEB" w:rsidRPr="002F08E4" w:rsidRDefault="00B14742">
            <w:pPr>
              <w:spacing w:after="160"/>
              <w:jc w:val="right"/>
              <w:rPr>
                <w:i/>
                <w:iCs/>
                <w:sz w:val="22"/>
              </w:rPr>
            </w:pPr>
            <w:r w:rsidRPr="002F08E4">
              <w:rPr>
                <w:i/>
                <w:iCs/>
                <w:sz w:val="22"/>
              </w:rPr>
              <w:t>29,02</w:t>
            </w:r>
          </w:p>
        </w:tc>
        <w:tc>
          <w:tcPr>
            <w:tcW w:w="1298" w:type="dxa"/>
            <w:shd w:val="clear" w:color="auto" w:fill="FFFFFF"/>
            <w:noWrap/>
            <w:tcMar>
              <w:left w:w="20" w:type="dxa"/>
              <w:right w:w="20" w:type="dxa"/>
            </w:tcMar>
          </w:tcPr>
          <w:p w14:paraId="72B2D732" w14:textId="77777777" w:rsidR="00841CEB" w:rsidRPr="0095370C" w:rsidRDefault="004E4344">
            <w:pPr>
              <w:spacing w:after="160"/>
              <w:jc w:val="center"/>
              <w:rPr>
                <w:sz w:val="22"/>
              </w:rPr>
            </w:pPr>
            <w:r w:rsidRPr="0095370C">
              <w:rPr>
                <w:sz w:val="22"/>
              </w:rPr>
              <w:t>F2</w:t>
            </w:r>
          </w:p>
        </w:tc>
      </w:tr>
      <w:tr w:rsidR="00841CEB" w:rsidRPr="0095370C" w14:paraId="049DC2E1" w14:textId="77777777">
        <w:tc>
          <w:tcPr>
            <w:tcW w:w="2596" w:type="dxa"/>
            <w:shd w:val="clear" w:color="auto" w:fill="FFFFFF"/>
            <w:noWrap/>
            <w:tcMar>
              <w:left w:w="20" w:type="dxa"/>
              <w:right w:w="20" w:type="dxa"/>
            </w:tcMar>
          </w:tcPr>
          <w:p w14:paraId="799D9CF7" w14:textId="77777777" w:rsidR="00841CEB" w:rsidRPr="0095370C" w:rsidRDefault="004E4344">
            <w:pPr>
              <w:spacing w:after="160"/>
              <w:rPr>
                <w:sz w:val="22"/>
              </w:rPr>
            </w:pPr>
            <w:r w:rsidRPr="0095370C">
              <w:rPr>
                <w:sz w:val="22"/>
              </w:rPr>
              <w:t>PATA2</w:t>
            </w:r>
          </w:p>
        </w:tc>
        <w:tc>
          <w:tcPr>
            <w:tcW w:w="3894" w:type="dxa"/>
            <w:shd w:val="clear" w:color="auto" w:fill="FFFFFF"/>
            <w:noWrap/>
            <w:tcMar>
              <w:left w:w="20" w:type="dxa"/>
              <w:right w:w="20" w:type="dxa"/>
            </w:tcMar>
          </w:tcPr>
          <w:p w14:paraId="2E9BA8AB" w14:textId="38E7A825" w:rsidR="00841CEB" w:rsidRPr="002F08E4" w:rsidRDefault="00B14742">
            <w:pPr>
              <w:spacing w:after="160"/>
              <w:jc w:val="right"/>
              <w:rPr>
                <w:i/>
                <w:iCs/>
                <w:sz w:val="22"/>
              </w:rPr>
            </w:pPr>
            <w:r w:rsidRPr="002F08E4">
              <w:rPr>
                <w:i/>
                <w:iCs/>
                <w:sz w:val="22"/>
              </w:rPr>
              <w:t>74,62</w:t>
            </w:r>
          </w:p>
        </w:tc>
        <w:tc>
          <w:tcPr>
            <w:tcW w:w="1298" w:type="dxa"/>
            <w:shd w:val="clear" w:color="auto" w:fill="FFFFFF"/>
            <w:noWrap/>
            <w:tcMar>
              <w:left w:w="20" w:type="dxa"/>
              <w:right w:w="20" w:type="dxa"/>
            </w:tcMar>
          </w:tcPr>
          <w:p w14:paraId="24A26231" w14:textId="77777777" w:rsidR="00841CEB" w:rsidRPr="0095370C" w:rsidRDefault="004E4344">
            <w:pPr>
              <w:spacing w:after="160"/>
              <w:jc w:val="center"/>
              <w:rPr>
                <w:sz w:val="22"/>
              </w:rPr>
            </w:pPr>
            <w:r w:rsidRPr="0095370C">
              <w:rPr>
                <w:sz w:val="22"/>
              </w:rPr>
              <w:t>F2</w:t>
            </w:r>
          </w:p>
        </w:tc>
      </w:tr>
      <w:tr w:rsidR="00841CEB" w:rsidRPr="0095370C" w14:paraId="01141D6C" w14:textId="77777777">
        <w:tc>
          <w:tcPr>
            <w:tcW w:w="2596" w:type="dxa"/>
            <w:shd w:val="clear" w:color="auto" w:fill="FFFFFF"/>
            <w:noWrap/>
            <w:tcMar>
              <w:left w:w="20" w:type="dxa"/>
              <w:right w:w="20" w:type="dxa"/>
            </w:tcMar>
          </w:tcPr>
          <w:p w14:paraId="3349D362" w14:textId="77777777" w:rsidR="00841CEB" w:rsidRPr="0095370C" w:rsidRDefault="004E4344">
            <w:pPr>
              <w:spacing w:after="160"/>
              <w:rPr>
                <w:sz w:val="22"/>
              </w:rPr>
            </w:pPr>
            <w:r w:rsidRPr="0095370C">
              <w:rPr>
                <w:sz w:val="22"/>
              </w:rPr>
              <w:t>PATA3</w:t>
            </w:r>
          </w:p>
        </w:tc>
        <w:tc>
          <w:tcPr>
            <w:tcW w:w="3894" w:type="dxa"/>
            <w:shd w:val="clear" w:color="auto" w:fill="FFFFFF"/>
            <w:noWrap/>
            <w:tcMar>
              <w:left w:w="20" w:type="dxa"/>
              <w:right w:w="20" w:type="dxa"/>
            </w:tcMar>
          </w:tcPr>
          <w:p w14:paraId="323F1F6F" w14:textId="2A2A6A23" w:rsidR="00841CEB" w:rsidRPr="002F08E4" w:rsidRDefault="00B14742">
            <w:pPr>
              <w:spacing w:after="160"/>
              <w:jc w:val="right"/>
              <w:rPr>
                <w:i/>
                <w:iCs/>
                <w:sz w:val="22"/>
              </w:rPr>
            </w:pPr>
            <w:r w:rsidRPr="002F08E4">
              <w:rPr>
                <w:i/>
                <w:iCs/>
                <w:sz w:val="22"/>
              </w:rPr>
              <w:t>116,07</w:t>
            </w:r>
          </w:p>
        </w:tc>
        <w:tc>
          <w:tcPr>
            <w:tcW w:w="1298" w:type="dxa"/>
            <w:shd w:val="clear" w:color="auto" w:fill="FFFFFF"/>
            <w:noWrap/>
            <w:tcMar>
              <w:left w:w="20" w:type="dxa"/>
              <w:right w:w="20" w:type="dxa"/>
            </w:tcMar>
          </w:tcPr>
          <w:p w14:paraId="3AA5AE15" w14:textId="77777777" w:rsidR="00841CEB" w:rsidRPr="0095370C" w:rsidRDefault="004E4344">
            <w:pPr>
              <w:spacing w:after="160"/>
              <w:jc w:val="center"/>
              <w:rPr>
                <w:sz w:val="22"/>
              </w:rPr>
            </w:pPr>
            <w:r w:rsidRPr="0095370C">
              <w:rPr>
                <w:sz w:val="22"/>
              </w:rPr>
              <w:t>F2</w:t>
            </w:r>
          </w:p>
        </w:tc>
      </w:tr>
      <w:tr w:rsidR="00841CEB" w:rsidRPr="0095370C" w14:paraId="0063DC4F" w14:textId="77777777">
        <w:tc>
          <w:tcPr>
            <w:tcW w:w="2596" w:type="dxa"/>
            <w:shd w:val="clear" w:color="auto" w:fill="FFFFFF"/>
            <w:noWrap/>
            <w:tcMar>
              <w:left w:w="20" w:type="dxa"/>
              <w:right w:w="20" w:type="dxa"/>
            </w:tcMar>
          </w:tcPr>
          <w:p w14:paraId="7BB957C7" w14:textId="77777777" w:rsidR="00841CEB" w:rsidRPr="0095370C" w:rsidRDefault="004E4344">
            <w:pPr>
              <w:spacing w:after="160"/>
              <w:rPr>
                <w:sz w:val="22"/>
              </w:rPr>
            </w:pPr>
            <w:r w:rsidRPr="0095370C">
              <w:rPr>
                <w:sz w:val="22"/>
              </w:rPr>
              <w:t>PATA4</w:t>
            </w:r>
          </w:p>
        </w:tc>
        <w:tc>
          <w:tcPr>
            <w:tcW w:w="3894" w:type="dxa"/>
            <w:shd w:val="clear" w:color="auto" w:fill="FFFFFF"/>
            <w:noWrap/>
            <w:tcMar>
              <w:left w:w="20" w:type="dxa"/>
              <w:right w:w="20" w:type="dxa"/>
            </w:tcMar>
          </w:tcPr>
          <w:p w14:paraId="10695932" w14:textId="38367A43" w:rsidR="00841CEB" w:rsidRPr="002F08E4" w:rsidRDefault="00B14742">
            <w:pPr>
              <w:spacing w:after="160"/>
              <w:jc w:val="right"/>
              <w:rPr>
                <w:i/>
                <w:iCs/>
                <w:sz w:val="22"/>
              </w:rPr>
            </w:pPr>
            <w:r w:rsidRPr="002F08E4">
              <w:rPr>
                <w:i/>
                <w:iCs/>
                <w:sz w:val="22"/>
              </w:rPr>
              <w:t>157,53</w:t>
            </w:r>
          </w:p>
        </w:tc>
        <w:tc>
          <w:tcPr>
            <w:tcW w:w="1298" w:type="dxa"/>
            <w:shd w:val="clear" w:color="auto" w:fill="FFFFFF"/>
            <w:noWrap/>
            <w:tcMar>
              <w:left w:w="20" w:type="dxa"/>
              <w:right w:w="20" w:type="dxa"/>
            </w:tcMar>
          </w:tcPr>
          <w:p w14:paraId="348F8165" w14:textId="77777777" w:rsidR="00841CEB" w:rsidRPr="0095370C" w:rsidRDefault="004E4344">
            <w:pPr>
              <w:spacing w:after="160"/>
              <w:jc w:val="center"/>
              <w:rPr>
                <w:sz w:val="22"/>
              </w:rPr>
            </w:pPr>
            <w:r w:rsidRPr="0095370C">
              <w:rPr>
                <w:sz w:val="22"/>
              </w:rPr>
              <w:t>F2</w:t>
            </w:r>
          </w:p>
        </w:tc>
      </w:tr>
      <w:tr w:rsidR="00841CEB" w:rsidRPr="0095370C" w14:paraId="4AC4EE9A" w14:textId="77777777">
        <w:tc>
          <w:tcPr>
            <w:tcW w:w="2596" w:type="dxa"/>
            <w:shd w:val="clear" w:color="auto" w:fill="FFFFFF"/>
            <w:noWrap/>
            <w:tcMar>
              <w:left w:w="20" w:type="dxa"/>
              <w:right w:w="20" w:type="dxa"/>
            </w:tcMar>
          </w:tcPr>
          <w:p w14:paraId="1207634C" w14:textId="77777777" w:rsidR="00841CEB" w:rsidRPr="0095370C" w:rsidRDefault="004E4344">
            <w:pPr>
              <w:spacing w:after="160"/>
              <w:rPr>
                <w:sz w:val="22"/>
              </w:rPr>
            </w:pPr>
            <w:r w:rsidRPr="0095370C">
              <w:rPr>
                <w:sz w:val="22"/>
              </w:rPr>
              <w:t>PATA5</w:t>
            </w:r>
          </w:p>
        </w:tc>
        <w:tc>
          <w:tcPr>
            <w:tcW w:w="3894" w:type="dxa"/>
            <w:shd w:val="clear" w:color="auto" w:fill="FFFFFF"/>
            <w:noWrap/>
            <w:tcMar>
              <w:left w:w="20" w:type="dxa"/>
              <w:right w:w="20" w:type="dxa"/>
            </w:tcMar>
          </w:tcPr>
          <w:p w14:paraId="40790E9D" w14:textId="1CFD2300" w:rsidR="00841CEB" w:rsidRPr="002F08E4" w:rsidRDefault="00B14742">
            <w:pPr>
              <w:spacing w:after="160"/>
              <w:jc w:val="right"/>
              <w:rPr>
                <w:i/>
                <w:iCs/>
                <w:sz w:val="22"/>
              </w:rPr>
            </w:pPr>
            <w:r w:rsidRPr="002F08E4">
              <w:rPr>
                <w:i/>
                <w:iCs/>
                <w:sz w:val="22"/>
              </w:rPr>
              <w:t>310,91</w:t>
            </w:r>
          </w:p>
        </w:tc>
        <w:tc>
          <w:tcPr>
            <w:tcW w:w="1298" w:type="dxa"/>
            <w:shd w:val="clear" w:color="auto" w:fill="FFFFFF"/>
            <w:noWrap/>
            <w:tcMar>
              <w:left w:w="20" w:type="dxa"/>
              <w:right w:w="20" w:type="dxa"/>
            </w:tcMar>
          </w:tcPr>
          <w:p w14:paraId="7F32611F" w14:textId="77777777" w:rsidR="00841CEB" w:rsidRPr="0095370C" w:rsidRDefault="004E4344">
            <w:pPr>
              <w:spacing w:after="160"/>
              <w:jc w:val="center"/>
              <w:rPr>
                <w:sz w:val="22"/>
              </w:rPr>
            </w:pPr>
            <w:r w:rsidRPr="0095370C">
              <w:rPr>
                <w:sz w:val="22"/>
              </w:rPr>
              <w:t>F2</w:t>
            </w:r>
          </w:p>
        </w:tc>
      </w:tr>
      <w:tr w:rsidR="00841CEB" w:rsidRPr="0095370C" w14:paraId="49A3BAB1" w14:textId="77777777">
        <w:tc>
          <w:tcPr>
            <w:tcW w:w="2596" w:type="dxa"/>
            <w:shd w:val="clear" w:color="auto" w:fill="FFFFFF"/>
            <w:noWrap/>
            <w:tcMar>
              <w:left w:w="20" w:type="dxa"/>
              <w:right w:w="20" w:type="dxa"/>
            </w:tcMar>
          </w:tcPr>
          <w:p w14:paraId="00026C08" w14:textId="77777777" w:rsidR="00841CEB" w:rsidRPr="0095370C" w:rsidRDefault="004E4344">
            <w:pPr>
              <w:spacing w:after="160"/>
              <w:rPr>
                <w:sz w:val="22"/>
              </w:rPr>
            </w:pPr>
            <w:r w:rsidRPr="0095370C">
              <w:rPr>
                <w:sz w:val="22"/>
              </w:rPr>
              <w:t>PATA6</w:t>
            </w:r>
          </w:p>
        </w:tc>
        <w:tc>
          <w:tcPr>
            <w:tcW w:w="3894" w:type="dxa"/>
            <w:shd w:val="clear" w:color="auto" w:fill="FFFFFF"/>
            <w:noWrap/>
            <w:tcMar>
              <w:left w:w="20" w:type="dxa"/>
              <w:right w:w="20" w:type="dxa"/>
            </w:tcMar>
          </w:tcPr>
          <w:p w14:paraId="77F71976" w14:textId="3634757E" w:rsidR="00841CEB" w:rsidRPr="002F08E4" w:rsidRDefault="00B14742">
            <w:pPr>
              <w:spacing w:after="160"/>
              <w:jc w:val="right"/>
              <w:rPr>
                <w:i/>
                <w:iCs/>
                <w:sz w:val="22"/>
              </w:rPr>
            </w:pPr>
            <w:r w:rsidRPr="002F08E4">
              <w:rPr>
                <w:i/>
                <w:iCs/>
                <w:sz w:val="22"/>
              </w:rPr>
              <w:t>521,30</w:t>
            </w:r>
          </w:p>
        </w:tc>
        <w:tc>
          <w:tcPr>
            <w:tcW w:w="1298" w:type="dxa"/>
            <w:shd w:val="clear" w:color="auto" w:fill="FFFFFF"/>
            <w:noWrap/>
            <w:tcMar>
              <w:left w:w="20" w:type="dxa"/>
              <w:right w:w="20" w:type="dxa"/>
            </w:tcMar>
          </w:tcPr>
          <w:p w14:paraId="5D98CAAA" w14:textId="77777777" w:rsidR="00841CEB" w:rsidRPr="0095370C" w:rsidRDefault="004E4344">
            <w:pPr>
              <w:spacing w:after="160"/>
              <w:jc w:val="center"/>
              <w:rPr>
                <w:sz w:val="22"/>
              </w:rPr>
            </w:pPr>
            <w:r w:rsidRPr="0095370C">
              <w:rPr>
                <w:sz w:val="22"/>
              </w:rPr>
              <w:t>F2</w:t>
            </w:r>
          </w:p>
        </w:tc>
      </w:tr>
      <w:tr w:rsidR="00841CEB" w:rsidRPr="0095370C" w14:paraId="376554B3" w14:textId="77777777">
        <w:tc>
          <w:tcPr>
            <w:tcW w:w="2596" w:type="dxa"/>
            <w:shd w:val="clear" w:color="auto" w:fill="FFFFFF"/>
            <w:noWrap/>
            <w:tcMar>
              <w:left w:w="20" w:type="dxa"/>
              <w:right w:w="20" w:type="dxa"/>
            </w:tcMar>
          </w:tcPr>
          <w:p w14:paraId="293DF776" w14:textId="77777777" w:rsidR="00841CEB" w:rsidRPr="0095370C" w:rsidRDefault="004E4344">
            <w:pPr>
              <w:spacing w:after="160"/>
              <w:rPr>
                <w:sz w:val="22"/>
              </w:rPr>
            </w:pPr>
            <w:r w:rsidRPr="0095370C">
              <w:rPr>
                <w:sz w:val="22"/>
              </w:rPr>
              <w:t>PATA7</w:t>
            </w:r>
          </w:p>
        </w:tc>
        <w:tc>
          <w:tcPr>
            <w:tcW w:w="3894" w:type="dxa"/>
            <w:shd w:val="clear" w:color="auto" w:fill="FFFFFF"/>
            <w:noWrap/>
            <w:tcMar>
              <w:left w:w="20" w:type="dxa"/>
              <w:right w:w="20" w:type="dxa"/>
            </w:tcMar>
          </w:tcPr>
          <w:p w14:paraId="494B3791" w14:textId="158C28FC" w:rsidR="00841CEB" w:rsidRPr="002F08E4" w:rsidRDefault="00A81D27">
            <w:pPr>
              <w:spacing w:after="160"/>
              <w:jc w:val="right"/>
              <w:rPr>
                <w:i/>
                <w:iCs/>
                <w:sz w:val="22"/>
              </w:rPr>
            </w:pPr>
            <w:r w:rsidRPr="002F08E4">
              <w:rPr>
                <w:i/>
                <w:iCs/>
                <w:sz w:val="22"/>
              </w:rPr>
              <w:t>829,10</w:t>
            </w:r>
          </w:p>
        </w:tc>
        <w:tc>
          <w:tcPr>
            <w:tcW w:w="1298" w:type="dxa"/>
            <w:shd w:val="clear" w:color="auto" w:fill="FFFFFF"/>
            <w:noWrap/>
            <w:tcMar>
              <w:left w:w="20" w:type="dxa"/>
              <w:right w:w="20" w:type="dxa"/>
            </w:tcMar>
          </w:tcPr>
          <w:p w14:paraId="659F9D60" w14:textId="77777777" w:rsidR="00841CEB" w:rsidRPr="0095370C" w:rsidRDefault="004E4344">
            <w:pPr>
              <w:spacing w:after="160"/>
              <w:jc w:val="center"/>
              <w:rPr>
                <w:sz w:val="22"/>
              </w:rPr>
            </w:pPr>
            <w:r w:rsidRPr="0095370C">
              <w:rPr>
                <w:sz w:val="22"/>
              </w:rPr>
              <w:t>F2</w:t>
            </w:r>
          </w:p>
        </w:tc>
      </w:tr>
      <w:tr w:rsidR="00841CEB" w:rsidRPr="0095370C" w14:paraId="01171BE7" w14:textId="77777777">
        <w:tc>
          <w:tcPr>
            <w:tcW w:w="2596" w:type="dxa"/>
            <w:shd w:val="clear" w:color="auto" w:fill="FFFFFF"/>
            <w:noWrap/>
            <w:tcMar>
              <w:left w:w="20" w:type="dxa"/>
              <w:right w:w="20" w:type="dxa"/>
            </w:tcMar>
          </w:tcPr>
          <w:p w14:paraId="456F354A" w14:textId="77777777" w:rsidR="00841CEB" w:rsidRPr="0095370C" w:rsidRDefault="004E4344">
            <w:pPr>
              <w:spacing w:after="160"/>
              <w:rPr>
                <w:sz w:val="22"/>
              </w:rPr>
            </w:pPr>
            <w:r w:rsidRPr="0095370C">
              <w:rPr>
                <w:sz w:val="22"/>
              </w:rPr>
              <w:t>PATA8</w:t>
            </w:r>
          </w:p>
        </w:tc>
        <w:tc>
          <w:tcPr>
            <w:tcW w:w="3894" w:type="dxa"/>
            <w:shd w:val="clear" w:color="auto" w:fill="FFFFFF"/>
            <w:noWrap/>
            <w:tcMar>
              <w:left w:w="20" w:type="dxa"/>
              <w:right w:w="20" w:type="dxa"/>
            </w:tcMar>
          </w:tcPr>
          <w:p w14:paraId="565C1EB0" w14:textId="37C2ADCA" w:rsidR="00841CEB" w:rsidRPr="002F08E4" w:rsidRDefault="00A81D27">
            <w:pPr>
              <w:spacing w:after="160"/>
              <w:jc w:val="right"/>
              <w:rPr>
                <w:i/>
                <w:iCs/>
                <w:sz w:val="22"/>
              </w:rPr>
            </w:pPr>
            <w:r w:rsidRPr="002F08E4">
              <w:rPr>
                <w:i/>
                <w:iCs/>
                <w:sz w:val="22"/>
              </w:rPr>
              <w:t>1 554,56</w:t>
            </w:r>
          </w:p>
        </w:tc>
        <w:tc>
          <w:tcPr>
            <w:tcW w:w="1298" w:type="dxa"/>
            <w:shd w:val="clear" w:color="auto" w:fill="FFFFFF"/>
            <w:noWrap/>
            <w:tcMar>
              <w:left w:w="20" w:type="dxa"/>
              <w:right w:w="20" w:type="dxa"/>
            </w:tcMar>
          </w:tcPr>
          <w:p w14:paraId="271238BB" w14:textId="77777777" w:rsidR="00841CEB" w:rsidRPr="0095370C" w:rsidRDefault="004E4344">
            <w:pPr>
              <w:spacing w:after="160"/>
              <w:jc w:val="center"/>
              <w:rPr>
                <w:sz w:val="22"/>
              </w:rPr>
            </w:pPr>
            <w:r w:rsidRPr="0095370C">
              <w:rPr>
                <w:sz w:val="22"/>
              </w:rPr>
              <w:t>F2</w:t>
            </w:r>
          </w:p>
        </w:tc>
      </w:tr>
      <w:tr w:rsidR="00841CEB" w:rsidRPr="0095370C" w14:paraId="277E1809" w14:textId="77777777">
        <w:tc>
          <w:tcPr>
            <w:tcW w:w="2596" w:type="dxa"/>
            <w:shd w:val="clear" w:color="auto" w:fill="FFFFFF"/>
            <w:noWrap/>
            <w:tcMar>
              <w:left w:w="20" w:type="dxa"/>
              <w:right w:w="20" w:type="dxa"/>
            </w:tcMar>
          </w:tcPr>
          <w:p w14:paraId="6E9628B5" w14:textId="77777777" w:rsidR="00841CEB" w:rsidRPr="0095370C" w:rsidRDefault="004E4344">
            <w:pPr>
              <w:spacing w:after="160"/>
              <w:rPr>
                <w:sz w:val="22"/>
              </w:rPr>
            </w:pPr>
            <w:r w:rsidRPr="0095370C">
              <w:rPr>
                <w:sz w:val="22"/>
              </w:rPr>
              <w:t>PATA9</w:t>
            </w:r>
          </w:p>
        </w:tc>
        <w:tc>
          <w:tcPr>
            <w:tcW w:w="3894" w:type="dxa"/>
            <w:shd w:val="clear" w:color="auto" w:fill="FFFFFF"/>
            <w:noWrap/>
            <w:tcMar>
              <w:left w:w="20" w:type="dxa"/>
              <w:right w:w="20" w:type="dxa"/>
            </w:tcMar>
          </w:tcPr>
          <w:p w14:paraId="11A4A603" w14:textId="4291FD8B" w:rsidR="00841CEB" w:rsidRPr="002F08E4" w:rsidRDefault="00A81D27">
            <w:pPr>
              <w:spacing w:after="160"/>
              <w:jc w:val="right"/>
              <w:rPr>
                <w:i/>
                <w:iCs/>
                <w:sz w:val="22"/>
              </w:rPr>
            </w:pPr>
            <w:r w:rsidRPr="002F08E4">
              <w:rPr>
                <w:i/>
                <w:iCs/>
                <w:sz w:val="22"/>
              </w:rPr>
              <w:t>3 005,49</w:t>
            </w:r>
          </w:p>
        </w:tc>
        <w:tc>
          <w:tcPr>
            <w:tcW w:w="1298" w:type="dxa"/>
            <w:shd w:val="clear" w:color="auto" w:fill="FFFFFF"/>
            <w:noWrap/>
            <w:tcMar>
              <w:left w:w="20" w:type="dxa"/>
              <w:right w:w="20" w:type="dxa"/>
            </w:tcMar>
          </w:tcPr>
          <w:p w14:paraId="748182A6" w14:textId="77777777" w:rsidR="00841CEB" w:rsidRPr="0095370C" w:rsidRDefault="004E4344">
            <w:pPr>
              <w:spacing w:after="160"/>
              <w:jc w:val="center"/>
              <w:rPr>
                <w:sz w:val="22"/>
              </w:rPr>
            </w:pPr>
            <w:r w:rsidRPr="0095370C">
              <w:rPr>
                <w:sz w:val="22"/>
              </w:rPr>
              <w:t>F2</w:t>
            </w:r>
          </w:p>
        </w:tc>
      </w:tr>
      <w:tr w:rsidR="00841CEB" w:rsidRPr="0095370C" w14:paraId="080F1E10" w14:textId="77777777">
        <w:tc>
          <w:tcPr>
            <w:tcW w:w="2596" w:type="dxa"/>
            <w:shd w:val="clear" w:color="auto" w:fill="FFFFFF"/>
            <w:noWrap/>
            <w:tcMar>
              <w:left w:w="20" w:type="dxa"/>
              <w:right w:w="20" w:type="dxa"/>
            </w:tcMar>
          </w:tcPr>
          <w:p w14:paraId="2B6CE351" w14:textId="77777777" w:rsidR="00841CEB" w:rsidRPr="0095370C" w:rsidRDefault="004E4344">
            <w:pPr>
              <w:spacing w:after="160"/>
              <w:rPr>
                <w:sz w:val="22"/>
              </w:rPr>
            </w:pPr>
            <w:r w:rsidRPr="0095370C">
              <w:rPr>
                <w:sz w:val="22"/>
              </w:rPr>
              <w:t>PATA10</w:t>
            </w:r>
          </w:p>
        </w:tc>
        <w:tc>
          <w:tcPr>
            <w:tcW w:w="3894" w:type="dxa"/>
            <w:shd w:val="clear" w:color="auto" w:fill="FFFFFF"/>
            <w:noWrap/>
            <w:tcMar>
              <w:left w:w="20" w:type="dxa"/>
              <w:right w:w="20" w:type="dxa"/>
            </w:tcMar>
          </w:tcPr>
          <w:p w14:paraId="0B59704C" w14:textId="75B88B32" w:rsidR="00841CEB" w:rsidRPr="002F08E4" w:rsidRDefault="00A81D27">
            <w:pPr>
              <w:spacing w:after="160"/>
              <w:jc w:val="right"/>
              <w:rPr>
                <w:i/>
                <w:iCs/>
                <w:sz w:val="22"/>
              </w:rPr>
            </w:pPr>
            <w:r w:rsidRPr="002F08E4">
              <w:rPr>
                <w:i/>
                <w:iCs/>
                <w:sz w:val="22"/>
              </w:rPr>
              <w:t>7 461,90</w:t>
            </w:r>
          </w:p>
        </w:tc>
        <w:tc>
          <w:tcPr>
            <w:tcW w:w="1298" w:type="dxa"/>
            <w:shd w:val="clear" w:color="auto" w:fill="FFFFFF"/>
            <w:noWrap/>
            <w:tcMar>
              <w:left w:w="20" w:type="dxa"/>
              <w:right w:w="20" w:type="dxa"/>
            </w:tcMar>
          </w:tcPr>
          <w:p w14:paraId="0135CD3C" w14:textId="77777777" w:rsidR="00841CEB" w:rsidRPr="0095370C" w:rsidRDefault="004E4344">
            <w:pPr>
              <w:spacing w:after="160"/>
              <w:jc w:val="center"/>
              <w:rPr>
                <w:sz w:val="22"/>
              </w:rPr>
            </w:pPr>
            <w:r w:rsidRPr="0095370C">
              <w:rPr>
                <w:sz w:val="22"/>
              </w:rPr>
              <w:t>F2</w:t>
            </w:r>
          </w:p>
        </w:tc>
      </w:tr>
      <w:tr w:rsidR="00841CEB" w:rsidRPr="0095370C" w14:paraId="3145E8FC" w14:textId="77777777">
        <w:tc>
          <w:tcPr>
            <w:tcW w:w="2596" w:type="dxa"/>
            <w:shd w:val="clear" w:color="auto" w:fill="FFFFFF"/>
            <w:noWrap/>
            <w:tcMar>
              <w:left w:w="20" w:type="dxa"/>
              <w:right w:w="20" w:type="dxa"/>
            </w:tcMar>
          </w:tcPr>
          <w:p w14:paraId="4701062F" w14:textId="77777777" w:rsidR="00841CEB" w:rsidRPr="0095370C" w:rsidRDefault="004E4344">
            <w:pPr>
              <w:spacing w:after="160"/>
              <w:rPr>
                <w:sz w:val="22"/>
              </w:rPr>
            </w:pPr>
            <w:r w:rsidRPr="0095370C">
              <w:rPr>
                <w:sz w:val="22"/>
              </w:rPr>
              <w:t>PATA11</w:t>
            </w:r>
          </w:p>
        </w:tc>
        <w:tc>
          <w:tcPr>
            <w:tcW w:w="3894" w:type="dxa"/>
            <w:shd w:val="clear" w:color="auto" w:fill="FFFFFF"/>
            <w:noWrap/>
            <w:tcMar>
              <w:left w:w="20" w:type="dxa"/>
              <w:right w:w="20" w:type="dxa"/>
            </w:tcMar>
          </w:tcPr>
          <w:p w14:paraId="0D570B29" w14:textId="43C0E4DD" w:rsidR="00841CEB" w:rsidRPr="002F08E4" w:rsidRDefault="00A81D27">
            <w:pPr>
              <w:spacing w:after="160"/>
              <w:jc w:val="right"/>
              <w:rPr>
                <w:i/>
                <w:iCs/>
                <w:sz w:val="22"/>
              </w:rPr>
            </w:pPr>
            <w:r w:rsidRPr="002F08E4">
              <w:rPr>
                <w:i/>
                <w:iCs/>
                <w:sz w:val="22"/>
              </w:rPr>
              <w:t>12 913,22</w:t>
            </w:r>
          </w:p>
        </w:tc>
        <w:tc>
          <w:tcPr>
            <w:tcW w:w="1298" w:type="dxa"/>
            <w:shd w:val="clear" w:color="auto" w:fill="FFFFFF"/>
            <w:noWrap/>
            <w:tcMar>
              <w:left w:w="20" w:type="dxa"/>
              <w:right w:w="20" w:type="dxa"/>
            </w:tcMar>
          </w:tcPr>
          <w:p w14:paraId="5F53EA07" w14:textId="77777777" w:rsidR="00841CEB" w:rsidRPr="0095370C" w:rsidRDefault="004E4344">
            <w:pPr>
              <w:spacing w:after="160"/>
              <w:jc w:val="center"/>
              <w:rPr>
                <w:sz w:val="22"/>
              </w:rPr>
            </w:pPr>
            <w:r w:rsidRPr="0095370C">
              <w:rPr>
                <w:sz w:val="22"/>
              </w:rPr>
              <w:t>F2</w:t>
            </w:r>
          </w:p>
        </w:tc>
      </w:tr>
      <w:tr w:rsidR="00841CEB" w:rsidRPr="0095370C" w14:paraId="1D2D2FA9" w14:textId="77777777">
        <w:tc>
          <w:tcPr>
            <w:tcW w:w="2596" w:type="dxa"/>
            <w:shd w:val="clear" w:color="auto" w:fill="FFFFFF"/>
            <w:noWrap/>
            <w:tcMar>
              <w:left w:w="20" w:type="dxa"/>
              <w:right w:w="20" w:type="dxa"/>
            </w:tcMar>
          </w:tcPr>
          <w:p w14:paraId="6207C83D" w14:textId="77777777" w:rsidR="00841CEB" w:rsidRPr="0095370C" w:rsidRDefault="004E4344">
            <w:pPr>
              <w:spacing w:after="160"/>
              <w:rPr>
                <w:sz w:val="22"/>
              </w:rPr>
            </w:pPr>
            <w:r w:rsidRPr="0095370C">
              <w:rPr>
                <w:sz w:val="22"/>
              </w:rPr>
              <w:t>PATA12</w:t>
            </w:r>
          </w:p>
        </w:tc>
        <w:tc>
          <w:tcPr>
            <w:tcW w:w="3894" w:type="dxa"/>
            <w:shd w:val="clear" w:color="auto" w:fill="FFFFFF"/>
            <w:noWrap/>
            <w:tcMar>
              <w:left w:w="20" w:type="dxa"/>
              <w:right w:w="20" w:type="dxa"/>
            </w:tcMar>
          </w:tcPr>
          <w:p w14:paraId="5F99AAF1" w14:textId="5A18DB1C" w:rsidR="00841CEB" w:rsidRPr="002F08E4" w:rsidRDefault="00A81D27">
            <w:pPr>
              <w:spacing w:after="160"/>
              <w:jc w:val="right"/>
              <w:rPr>
                <w:i/>
                <w:iCs/>
                <w:sz w:val="22"/>
              </w:rPr>
            </w:pPr>
            <w:r w:rsidRPr="002F08E4">
              <w:rPr>
                <w:i/>
                <w:iCs/>
                <w:sz w:val="22"/>
              </w:rPr>
              <w:t>18 483,74</w:t>
            </w:r>
          </w:p>
        </w:tc>
        <w:tc>
          <w:tcPr>
            <w:tcW w:w="1298" w:type="dxa"/>
            <w:shd w:val="clear" w:color="auto" w:fill="FFFFFF"/>
            <w:noWrap/>
            <w:tcMar>
              <w:left w:w="20" w:type="dxa"/>
              <w:right w:w="20" w:type="dxa"/>
            </w:tcMar>
          </w:tcPr>
          <w:p w14:paraId="253FD723" w14:textId="77777777" w:rsidR="00841CEB" w:rsidRPr="0095370C" w:rsidRDefault="004E4344">
            <w:pPr>
              <w:spacing w:after="160"/>
              <w:jc w:val="center"/>
              <w:rPr>
                <w:sz w:val="22"/>
              </w:rPr>
            </w:pPr>
            <w:r w:rsidRPr="0095370C">
              <w:rPr>
                <w:sz w:val="22"/>
              </w:rPr>
              <w:t>F2</w:t>
            </w:r>
          </w:p>
        </w:tc>
      </w:tr>
    </w:tbl>
    <w:p w14:paraId="698A26FB" w14:textId="77777777" w:rsidR="00841CEB" w:rsidRPr="0095370C" w:rsidRDefault="00841CEB">
      <w:pPr>
        <w:spacing w:after="160"/>
        <w:rPr>
          <w:sz w:val="6"/>
        </w:rPr>
      </w:pPr>
    </w:p>
    <w:p w14:paraId="74065B0C" w14:textId="77777777" w:rsidR="00841CEB" w:rsidRPr="0095370C" w:rsidRDefault="00841CEB">
      <w:pPr>
        <w:spacing w:before="120" w:after="160"/>
        <w:rPr>
          <w:sz w:val="22"/>
        </w:rPr>
      </w:pPr>
    </w:p>
    <w:p w14:paraId="32DFE2D5" w14:textId="77777777" w:rsidR="00841CEB" w:rsidRPr="0095370C" w:rsidRDefault="004E4344">
      <w:pPr>
        <w:spacing w:after="160"/>
        <w:rPr>
          <w:sz w:val="22"/>
        </w:rPr>
      </w:pPr>
      <w:r w:rsidRPr="0095370C">
        <w:rPr>
          <w:sz w:val="22"/>
        </w:rPr>
        <w:t>Andre undersøkelser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6702"/>
        <w:gridCol w:w="657"/>
        <w:gridCol w:w="1052"/>
        <w:gridCol w:w="657"/>
      </w:tblGrid>
      <w:tr w:rsidR="00841CEB" w:rsidRPr="0095370C" w14:paraId="6907B22E" w14:textId="77777777">
        <w:trPr>
          <w:cantSplit/>
        </w:trPr>
        <w:tc>
          <w:tcPr>
            <w:tcW w:w="779" w:type="dxa"/>
            <w:shd w:val="clear" w:color="auto" w:fill="DCDCDC"/>
            <w:noWrap/>
            <w:tcMar>
              <w:left w:w="20" w:type="dxa"/>
              <w:right w:w="20" w:type="dxa"/>
            </w:tcMar>
          </w:tcPr>
          <w:p w14:paraId="520DC870" w14:textId="77777777" w:rsidR="00841CEB" w:rsidRPr="0095370C" w:rsidRDefault="004E4344">
            <w:pPr>
              <w:spacing w:after="160"/>
              <w:rPr>
                <w:sz w:val="22"/>
              </w:rPr>
            </w:pPr>
            <w:r w:rsidRPr="0095370C">
              <w:rPr>
                <w:b/>
                <w:sz w:val="22"/>
              </w:rPr>
              <w:t>Takst</w:t>
            </w:r>
          </w:p>
        </w:tc>
        <w:tc>
          <w:tcPr>
            <w:tcW w:w="6621" w:type="dxa"/>
            <w:shd w:val="clear" w:color="auto" w:fill="DCDCDC"/>
            <w:noWrap/>
            <w:tcMar>
              <w:left w:w="20" w:type="dxa"/>
              <w:right w:w="20" w:type="dxa"/>
            </w:tcMar>
          </w:tcPr>
          <w:p w14:paraId="75CF6054" w14:textId="77777777" w:rsidR="00841CEB" w:rsidRPr="0095370C" w:rsidRDefault="004E4344">
            <w:pPr>
              <w:spacing w:after="160"/>
              <w:rPr>
                <w:sz w:val="22"/>
              </w:rPr>
            </w:pPr>
            <w:r w:rsidRPr="0095370C">
              <w:rPr>
                <w:b/>
                <w:sz w:val="22"/>
              </w:rPr>
              <w:t>Tekst</w:t>
            </w:r>
          </w:p>
        </w:tc>
        <w:tc>
          <w:tcPr>
            <w:tcW w:w="649" w:type="dxa"/>
            <w:shd w:val="clear" w:color="auto" w:fill="DCDCDC"/>
            <w:noWrap/>
            <w:tcMar>
              <w:left w:w="20" w:type="dxa"/>
              <w:right w:w="20" w:type="dxa"/>
            </w:tcMar>
          </w:tcPr>
          <w:p w14:paraId="2FAF6915" w14:textId="77777777" w:rsidR="00841CEB" w:rsidRPr="0095370C" w:rsidRDefault="004E4344">
            <w:pPr>
              <w:spacing w:after="160"/>
              <w:rPr>
                <w:sz w:val="22"/>
              </w:rPr>
            </w:pPr>
            <w:r w:rsidRPr="0095370C">
              <w:rPr>
                <w:b/>
                <w:sz w:val="22"/>
              </w:rPr>
              <w:t>Ref.</w:t>
            </w:r>
          </w:p>
        </w:tc>
        <w:tc>
          <w:tcPr>
            <w:tcW w:w="1039" w:type="dxa"/>
            <w:shd w:val="clear" w:color="auto" w:fill="DCDCDC"/>
            <w:noWrap/>
            <w:tcMar>
              <w:left w:w="20" w:type="dxa"/>
              <w:right w:w="20" w:type="dxa"/>
            </w:tcMar>
          </w:tcPr>
          <w:p w14:paraId="775F1A20" w14:textId="77777777" w:rsidR="00841CEB" w:rsidRPr="0095370C" w:rsidRDefault="004E4344">
            <w:pPr>
              <w:spacing w:after="160"/>
              <w:rPr>
                <w:sz w:val="22"/>
              </w:rPr>
            </w:pPr>
            <w:r w:rsidRPr="0095370C">
              <w:rPr>
                <w:b/>
                <w:sz w:val="22"/>
              </w:rPr>
              <w:t>Merk.</w:t>
            </w:r>
          </w:p>
        </w:tc>
        <w:tc>
          <w:tcPr>
            <w:tcW w:w="649" w:type="dxa"/>
            <w:shd w:val="clear" w:color="auto" w:fill="DCDCDC"/>
            <w:noWrap/>
            <w:tcMar>
              <w:left w:w="20" w:type="dxa"/>
              <w:right w:w="20" w:type="dxa"/>
            </w:tcMar>
          </w:tcPr>
          <w:p w14:paraId="167A331E" w14:textId="77777777" w:rsidR="00841CEB" w:rsidRPr="0095370C" w:rsidRDefault="004E4344">
            <w:pPr>
              <w:spacing w:after="160"/>
              <w:rPr>
                <w:sz w:val="22"/>
              </w:rPr>
            </w:pPr>
            <w:r w:rsidRPr="0095370C">
              <w:rPr>
                <w:b/>
                <w:sz w:val="22"/>
              </w:rPr>
              <w:t>Rep.</w:t>
            </w:r>
          </w:p>
        </w:tc>
      </w:tr>
      <w:tr w:rsidR="00841CEB" w:rsidRPr="0095370C" w14:paraId="5B4CF3A9" w14:textId="77777777">
        <w:tc>
          <w:tcPr>
            <w:tcW w:w="779" w:type="dxa"/>
            <w:shd w:val="clear" w:color="auto" w:fill="FFFFFF"/>
            <w:noWrap/>
            <w:tcMar>
              <w:left w:w="20" w:type="dxa"/>
              <w:right w:w="20" w:type="dxa"/>
            </w:tcMar>
          </w:tcPr>
          <w:p w14:paraId="674B75F6" w14:textId="77777777" w:rsidR="00841CEB" w:rsidRPr="0095370C" w:rsidRDefault="004E4344">
            <w:pPr>
              <w:spacing w:after="160"/>
              <w:rPr>
                <w:sz w:val="22"/>
              </w:rPr>
            </w:pPr>
            <w:r w:rsidRPr="0095370C">
              <w:rPr>
                <w:sz w:val="22"/>
              </w:rPr>
              <w:t>707a</w:t>
            </w:r>
          </w:p>
        </w:tc>
        <w:tc>
          <w:tcPr>
            <w:tcW w:w="6621" w:type="dxa"/>
            <w:shd w:val="clear" w:color="auto" w:fill="FFFFFF"/>
            <w:noWrap/>
            <w:tcMar>
              <w:left w:w="20" w:type="dxa"/>
              <w:right w:w="20" w:type="dxa"/>
            </w:tcMar>
          </w:tcPr>
          <w:p w14:paraId="54F943BF" w14:textId="77777777" w:rsidR="00841CEB" w:rsidRPr="0095370C" w:rsidRDefault="004E4344">
            <w:pPr>
              <w:spacing w:after="160"/>
              <w:rPr>
                <w:sz w:val="22"/>
              </w:rPr>
            </w:pPr>
            <w:r w:rsidRPr="0095370C">
              <w:rPr>
                <w:sz w:val="22"/>
              </w:rPr>
              <w:t>Taking av EKG</w:t>
            </w:r>
          </w:p>
        </w:tc>
        <w:tc>
          <w:tcPr>
            <w:tcW w:w="649" w:type="dxa"/>
            <w:shd w:val="clear" w:color="auto" w:fill="FFFFFF"/>
            <w:noWrap/>
            <w:tcMar>
              <w:left w:w="20" w:type="dxa"/>
              <w:right w:w="20" w:type="dxa"/>
            </w:tcMar>
          </w:tcPr>
          <w:p w14:paraId="79A8C702" w14:textId="069A9F6F" w:rsidR="00841CEB" w:rsidRPr="002F08E4" w:rsidRDefault="00A81D27">
            <w:pPr>
              <w:spacing w:after="160"/>
              <w:rPr>
                <w:i/>
                <w:iCs/>
                <w:sz w:val="22"/>
              </w:rPr>
            </w:pPr>
            <w:r w:rsidRPr="002F08E4">
              <w:rPr>
                <w:i/>
                <w:iCs/>
                <w:sz w:val="22"/>
              </w:rPr>
              <w:t>16,65</w:t>
            </w:r>
          </w:p>
        </w:tc>
        <w:tc>
          <w:tcPr>
            <w:tcW w:w="1039" w:type="dxa"/>
            <w:shd w:val="clear" w:color="auto" w:fill="FFFFFF"/>
            <w:noWrap/>
            <w:tcMar>
              <w:left w:w="20" w:type="dxa"/>
              <w:right w:w="20" w:type="dxa"/>
            </w:tcMar>
          </w:tcPr>
          <w:p w14:paraId="5AE782A6" w14:textId="77777777" w:rsidR="00841CEB" w:rsidRPr="0095370C" w:rsidRDefault="00841CEB">
            <w:pPr>
              <w:spacing w:after="160"/>
              <w:rPr>
                <w:sz w:val="22"/>
              </w:rPr>
            </w:pPr>
          </w:p>
        </w:tc>
        <w:tc>
          <w:tcPr>
            <w:tcW w:w="649" w:type="dxa"/>
            <w:shd w:val="clear" w:color="auto" w:fill="FFFFFF"/>
            <w:noWrap/>
            <w:tcMar>
              <w:left w:w="20" w:type="dxa"/>
              <w:right w:w="20" w:type="dxa"/>
            </w:tcMar>
          </w:tcPr>
          <w:p w14:paraId="7E8BFBEF" w14:textId="77777777" w:rsidR="00841CEB" w:rsidRPr="0095370C" w:rsidRDefault="004E4344">
            <w:pPr>
              <w:spacing w:after="160"/>
              <w:rPr>
                <w:sz w:val="22"/>
              </w:rPr>
            </w:pPr>
            <w:r w:rsidRPr="0095370C">
              <w:rPr>
                <w:sz w:val="22"/>
              </w:rPr>
              <w:t>0</w:t>
            </w:r>
          </w:p>
        </w:tc>
      </w:tr>
      <w:tr w:rsidR="00841CEB" w:rsidRPr="0095370C" w14:paraId="68B3CF25" w14:textId="77777777">
        <w:tc>
          <w:tcPr>
            <w:tcW w:w="779" w:type="dxa"/>
            <w:shd w:val="clear" w:color="auto" w:fill="FFFFFF"/>
            <w:noWrap/>
            <w:tcMar>
              <w:left w:w="20" w:type="dxa"/>
              <w:right w:w="20" w:type="dxa"/>
            </w:tcMar>
          </w:tcPr>
          <w:p w14:paraId="322C93B4" w14:textId="77777777" w:rsidR="00841CEB" w:rsidRPr="0095370C" w:rsidRDefault="004E4344">
            <w:pPr>
              <w:spacing w:after="160"/>
              <w:rPr>
                <w:sz w:val="22"/>
              </w:rPr>
            </w:pPr>
            <w:r w:rsidRPr="0095370C">
              <w:rPr>
                <w:sz w:val="22"/>
              </w:rPr>
              <w:t>707b</w:t>
            </w:r>
          </w:p>
        </w:tc>
        <w:tc>
          <w:tcPr>
            <w:tcW w:w="6621" w:type="dxa"/>
            <w:shd w:val="clear" w:color="auto" w:fill="FFFFFF"/>
            <w:noWrap/>
            <w:tcMar>
              <w:left w:w="20" w:type="dxa"/>
              <w:right w:w="20" w:type="dxa"/>
            </w:tcMar>
          </w:tcPr>
          <w:p w14:paraId="732B3D26" w14:textId="77777777" w:rsidR="00841CEB" w:rsidRPr="0095370C" w:rsidRDefault="004E4344">
            <w:pPr>
              <w:spacing w:after="160"/>
              <w:rPr>
                <w:sz w:val="22"/>
              </w:rPr>
            </w:pPr>
            <w:r w:rsidRPr="0095370C">
              <w:rPr>
                <w:sz w:val="22"/>
              </w:rPr>
              <w:t>Tyding av EKG</w:t>
            </w:r>
          </w:p>
        </w:tc>
        <w:tc>
          <w:tcPr>
            <w:tcW w:w="649" w:type="dxa"/>
            <w:shd w:val="clear" w:color="auto" w:fill="FFFFFF"/>
            <w:noWrap/>
            <w:tcMar>
              <w:left w:w="20" w:type="dxa"/>
              <w:right w:w="20" w:type="dxa"/>
            </w:tcMar>
          </w:tcPr>
          <w:p w14:paraId="5CD5D60F" w14:textId="74E32C21" w:rsidR="00841CEB" w:rsidRPr="002F08E4" w:rsidRDefault="00A81D27">
            <w:pPr>
              <w:spacing w:after="160"/>
              <w:rPr>
                <w:i/>
                <w:iCs/>
                <w:sz w:val="22"/>
              </w:rPr>
            </w:pPr>
            <w:r w:rsidRPr="002F08E4">
              <w:rPr>
                <w:i/>
                <w:iCs/>
                <w:sz w:val="22"/>
              </w:rPr>
              <w:t>16,65</w:t>
            </w:r>
          </w:p>
        </w:tc>
        <w:tc>
          <w:tcPr>
            <w:tcW w:w="1039" w:type="dxa"/>
            <w:shd w:val="clear" w:color="auto" w:fill="FFFFFF"/>
            <w:noWrap/>
            <w:tcMar>
              <w:left w:w="20" w:type="dxa"/>
              <w:right w:w="20" w:type="dxa"/>
            </w:tcMar>
          </w:tcPr>
          <w:p w14:paraId="1281F603" w14:textId="77777777" w:rsidR="00841CEB" w:rsidRPr="0095370C" w:rsidRDefault="00841CEB">
            <w:pPr>
              <w:spacing w:after="160"/>
              <w:rPr>
                <w:sz w:val="22"/>
              </w:rPr>
            </w:pPr>
          </w:p>
        </w:tc>
        <w:tc>
          <w:tcPr>
            <w:tcW w:w="649" w:type="dxa"/>
            <w:shd w:val="clear" w:color="auto" w:fill="FFFFFF"/>
            <w:noWrap/>
            <w:tcMar>
              <w:left w:w="20" w:type="dxa"/>
              <w:right w:w="20" w:type="dxa"/>
            </w:tcMar>
          </w:tcPr>
          <w:p w14:paraId="1EC78E89" w14:textId="77777777" w:rsidR="00841CEB" w:rsidRPr="0095370C" w:rsidRDefault="004E4344">
            <w:pPr>
              <w:spacing w:after="160"/>
              <w:rPr>
                <w:sz w:val="22"/>
              </w:rPr>
            </w:pPr>
            <w:r w:rsidRPr="0095370C">
              <w:rPr>
                <w:sz w:val="22"/>
              </w:rPr>
              <w:t>0</w:t>
            </w:r>
          </w:p>
        </w:tc>
      </w:tr>
      <w:tr w:rsidR="00841CEB" w:rsidRPr="0095370C" w14:paraId="72DE82F1" w14:textId="77777777">
        <w:tc>
          <w:tcPr>
            <w:tcW w:w="779" w:type="dxa"/>
            <w:shd w:val="clear" w:color="auto" w:fill="FFFFFF"/>
            <w:noWrap/>
            <w:tcMar>
              <w:left w:w="20" w:type="dxa"/>
              <w:right w:w="20" w:type="dxa"/>
            </w:tcMar>
          </w:tcPr>
          <w:p w14:paraId="551EB32E" w14:textId="77777777" w:rsidR="00841CEB" w:rsidRPr="0095370C" w:rsidRDefault="004E4344">
            <w:pPr>
              <w:spacing w:after="160"/>
              <w:rPr>
                <w:sz w:val="22"/>
              </w:rPr>
            </w:pPr>
            <w:r w:rsidRPr="0095370C">
              <w:rPr>
                <w:sz w:val="22"/>
              </w:rPr>
              <w:t>870</w:t>
            </w:r>
          </w:p>
        </w:tc>
        <w:tc>
          <w:tcPr>
            <w:tcW w:w="6621" w:type="dxa"/>
            <w:shd w:val="clear" w:color="auto" w:fill="FFFFFF"/>
            <w:noWrap/>
            <w:tcMar>
              <w:left w:w="20" w:type="dxa"/>
              <w:right w:w="20" w:type="dxa"/>
            </w:tcMar>
          </w:tcPr>
          <w:p w14:paraId="15CCC567" w14:textId="77777777" w:rsidR="00841CEB" w:rsidRPr="0095370C" w:rsidRDefault="004E4344">
            <w:pPr>
              <w:spacing w:after="160"/>
              <w:rPr>
                <w:sz w:val="22"/>
              </w:rPr>
            </w:pPr>
            <w:r w:rsidRPr="0095370C">
              <w:rPr>
                <w:sz w:val="22"/>
              </w:rPr>
              <w:t>Måling av benmineralinnhold – måling med DXA. Taksten kan ikke benyttes ved screeningundersøkelser. Taksten kan kun kreves av spesialister innen endokrinologi, nukleærmedisin, radiologi, revmatologi eller andre med dokumentert spesialkunnskap innen fagområdet metabolske bensykdommer. Taksten kan kun kreves 1 gang per år per pasient. Pasienten kan i tillegg avkreves egenandel iht. takst 899a.</w:t>
            </w:r>
          </w:p>
        </w:tc>
        <w:tc>
          <w:tcPr>
            <w:tcW w:w="649" w:type="dxa"/>
            <w:shd w:val="clear" w:color="auto" w:fill="FFFFFF"/>
            <w:noWrap/>
            <w:tcMar>
              <w:left w:w="20" w:type="dxa"/>
              <w:right w:w="20" w:type="dxa"/>
            </w:tcMar>
          </w:tcPr>
          <w:p w14:paraId="6BBDC427" w14:textId="4A20E0C7" w:rsidR="00841CEB" w:rsidRPr="002F08E4" w:rsidRDefault="00A81D27">
            <w:pPr>
              <w:spacing w:after="160"/>
              <w:rPr>
                <w:i/>
                <w:iCs/>
                <w:sz w:val="22"/>
              </w:rPr>
            </w:pPr>
            <w:r w:rsidRPr="002F08E4">
              <w:rPr>
                <w:i/>
                <w:iCs/>
                <w:sz w:val="22"/>
              </w:rPr>
              <w:t>56,64</w:t>
            </w:r>
          </w:p>
        </w:tc>
        <w:tc>
          <w:tcPr>
            <w:tcW w:w="1039" w:type="dxa"/>
            <w:shd w:val="clear" w:color="auto" w:fill="FFFFFF"/>
            <w:noWrap/>
            <w:tcMar>
              <w:left w:w="20" w:type="dxa"/>
              <w:right w:w="20" w:type="dxa"/>
            </w:tcMar>
          </w:tcPr>
          <w:p w14:paraId="6A1AEDCC" w14:textId="77777777" w:rsidR="00841CEB" w:rsidRPr="0095370C" w:rsidRDefault="00841CEB">
            <w:pPr>
              <w:spacing w:after="160"/>
              <w:rPr>
                <w:sz w:val="22"/>
              </w:rPr>
            </w:pPr>
          </w:p>
        </w:tc>
        <w:tc>
          <w:tcPr>
            <w:tcW w:w="649" w:type="dxa"/>
            <w:shd w:val="clear" w:color="auto" w:fill="FFFFFF"/>
            <w:noWrap/>
            <w:tcMar>
              <w:left w:w="20" w:type="dxa"/>
              <w:right w:w="20" w:type="dxa"/>
            </w:tcMar>
          </w:tcPr>
          <w:p w14:paraId="26219F06" w14:textId="77777777" w:rsidR="00841CEB" w:rsidRPr="0095370C" w:rsidRDefault="004E4344">
            <w:pPr>
              <w:spacing w:after="160"/>
              <w:rPr>
                <w:sz w:val="22"/>
              </w:rPr>
            </w:pPr>
            <w:r w:rsidRPr="0095370C">
              <w:rPr>
                <w:sz w:val="22"/>
              </w:rPr>
              <w:t>0</w:t>
            </w:r>
          </w:p>
        </w:tc>
      </w:tr>
    </w:tbl>
    <w:p w14:paraId="5D52489E" w14:textId="77777777" w:rsidR="00841CEB" w:rsidRPr="0095370C" w:rsidRDefault="00841CEB">
      <w:pPr>
        <w:spacing w:after="160"/>
        <w:rPr>
          <w:sz w:val="6"/>
        </w:rPr>
      </w:pPr>
    </w:p>
    <w:p w14:paraId="38B8B2FC" w14:textId="77777777" w:rsidR="00841CEB" w:rsidRPr="0095370C" w:rsidRDefault="004E4344">
      <w:pPr>
        <w:spacing w:before="120"/>
        <w:rPr>
          <w:sz w:val="22"/>
        </w:rPr>
      </w:pPr>
      <w:r w:rsidRPr="0095370C">
        <w:rPr>
          <w:sz w:val="22"/>
        </w:rPr>
        <w:t>Merknad F1</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841CEB" w:rsidRPr="0095370C" w14:paraId="2ADEF9EE" w14:textId="77777777">
        <w:tc>
          <w:tcPr>
            <w:tcW w:w="360" w:type="dxa"/>
            <w:shd w:val="clear" w:color="auto" w:fill="FFFFFF"/>
            <w:noWrap/>
            <w:tcMar>
              <w:left w:w="20" w:type="dxa"/>
              <w:right w:w="80" w:type="dxa"/>
            </w:tcMar>
          </w:tcPr>
          <w:p w14:paraId="20B7425E" w14:textId="77777777" w:rsidR="00841CEB" w:rsidRPr="0095370C" w:rsidRDefault="004E4344">
            <w:pPr>
              <w:jc w:val="right"/>
              <w:rPr>
                <w:sz w:val="22"/>
              </w:rPr>
            </w:pPr>
            <w:r w:rsidRPr="0095370C">
              <w:rPr>
                <w:sz w:val="22"/>
              </w:rPr>
              <w:t>-</w:t>
            </w:r>
          </w:p>
        </w:tc>
        <w:tc>
          <w:tcPr>
            <w:tcW w:w="9506" w:type="dxa"/>
            <w:shd w:val="clear" w:color="auto" w:fill="FFFFFF"/>
            <w:noWrap/>
            <w:tcMar>
              <w:left w:w="20" w:type="dxa"/>
              <w:right w:w="80" w:type="dxa"/>
            </w:tcMar>
          </w:tcPr>
          <w:p w14:paraId="3179DB4D" w14:textId="77777777" w:rsidR="00841CEB" w:rsidRPr="0095370C" w:rsidRDefault="004E4344">
            <w:pPr>
              <w:rPr>
                <w:sz w:val="22"/>
              </w:rPr>
            </w:pPr>
            <w:r w:rsidRPr="0095370C">
              <w:rPr>
                <w:sz w:val="22"/>
              </w:rPr>
              <w:t>Se følgende dokumenter på hjemmesidene til Direktoratet for e-helse (</w:t>
            </w:r>
            <w:hyperlink r:id="rId9" w:history="1">
              <w:r w:rsidRPr="0095370C">
                <w:rPr>
                  <w:sz w:val="22"/>
                </w:rPr>
                <w:t>www.ehelse.no</w:t>
              </w:r>
            </w:hyperlink>
            <w:r w:rsidRPr="0095370C">
              <w:rPr>
                <w:sz w:val="22"/>
              </w:rPr>
              <w:t xml:space="preserve">): «Norsk laboratoriekodeverk» og «veileder i norsk laboratoriekodeverk». Regelverket for finansieringsordningen finnes på </w:t>
            </w:r>
            <w:proofErr w:type="spellStart"/>
            <w:r w:rsidRPr="0095370C">
              <w:rPr>
                <w:sz w:val="22"/>
              </w:rPr>
              <w:t>Helfos</w:t>
            </w:r>
            <w:proofErr w:type="spellEnd"/>
            <w:r w:rsidRPr="0095370C">
              <w:rPr>
                <w:sz w:val="22"/>
              </w:rPr>
              <w:t xml:space="preserve"> nettsider (</w:t>
            </w:r>
            <w:hyperlink r:id="rId10" w:history="1">
              <w:r w:rsidRPr="0095370C">
                <w:rPr>
                  <w:sz w:val="22"/>
                </w:rPr>
                <w:t>www.helfo.no</w:t>
              </w:r>
            </w:hyperlink>
            <w:r w:rsidRPr="0095370C">
              <w:rPr>
                <w:sz w:val="22"/>
              </w:rPr>
              <w:t>): «Regler for fremsettelse av refusjonskrav for polikliniske laboratorieanalyser 2023 – private laboratorier» med vedlegg der det framgår hvilken refusjonskategori den enkelte laboratorieanalyse er plassert i.</w:t>
            </w:r>
          </w:p>
        </w:tc>
      </w:tr>
    </w:tbl>
    <w:p w14:paraId="4726FAF3" w14:textId="77777777" w:rsidR="00841CEB" w:rsidRPr="0095370C" w:rsidRDefault="00841CEB">
      <w:pPr>
        <w:rPr>
          <w:sz w:val="6"/>
        </w:rPr>
      </w:pPr>
    </w:p>
    <w:p w14:paraId="3D760DCD" w14:textId="77777777" w:rsidR="00841CEB" w:rsidRPr="0095370C" w:rsidRDefault="004E4344">
      <w:pPr>
        <w:spacing w:before="120"/>
        <w:rPr>
          <w:sz w:val="22"/>
        </w:rPr>
      </w:pPr>
      <w:r w:rsidRPr="0095370C">
        <w:rPr>
          <w:sz w:val="22"/>
        </w:rPr>
        <w:t>Merknad F2</w:t>
      </w:r>
    </w:p>
    <w:p w14:paraId="74FC3CEC" w14:textId="77777777" w:rsidR="00841CEB" w:rsidRPr="0095370C" w:rsidRDefault="004E4344">
      <w:pPr>
        <w:spacing w:before="120"/>
        <w:ind w:firstLine="180"/>
        <w:rPr>
          <w:sz w:val="22"/>
        </w:rPr>
      </w:pPr>
      <w:r w:rsidRPr="0095370C">
        <w:rPr>
          <w:sz w:val="22"/>
        </w:rPr>
        <w:t>Se følgende dokumenter på hjemmesidene til Direktoratet for e-helse (</w:t>
      </w:r>
      <w:hyperlink r:id="rId11" w:history="1">
        <w:r w:rsidRPr="0095370C">
          <w:rPr>
            <w:sz w:val="22"/>
          </w:rPr>
          <w:t>www.ehelse.no</w:t>
        </w:r>
      </w:hyperlink>
      <w:r w:rsidRPr="0095370C">
        <w:rPr>
          <w:sz w:val="22"/>
        </w:rPr>
        <w:t xml:space="preserve">): Koder for aktivitetsregistrering (APAT) og brukerveiledning. Reglene for den polikliniske finansieringsordningen finnes på </w:t>
      </w:r>
      <w:proofErr w:type="spellStart"/>
      <w:r w:rsidRPr="0095370C">
        <w:rPr>
          <w:sz w:val="22"/>
        </w:rPr>
        <w:t>Helfos</w:t>
      </w:r>
      <w:proofErr w:type="spellEnd"/>
      <w:r w:rsidRPr="0095370C">
        <w:rPr>
          <w:sz w:val="22"/>
        </w:rPr>
        <w:t xml:space="preserve"> nettsider (</w:t>
      </w:r>
      <w:hyperlink r:id="rId12" w:history="1">
        <w:r w:rsidRPr="0095370C">
          <w:rPr>
            <w:sz w:val="22"/>
          </w:rPr>
          <w:t>www.helfo.no</w:t>
        </w:r>
      </w:hyperlink>
      <w:r w:rsidRPr="0095370C">
        <w:rPr>
          <w:sz w:val="22"/>
        </w:rPr>
        <w:t xml:space="preserve">): «Regler for fremsettelse av refusjonskrav for poliklinisk patologiaktivitet 2023 – private laboratorier» med vedlegg der det framgår hvilken refusjonskategori det enkelte prøvemateriale og den enkelte additive </w:t>
      </w:r>
      <w:proofErr w:type="spellStart"/>
      <w:r w:rsidRPr="0095370C">
        <w:rPr>
          <w:sz w:val="22"/>
        </w:rPr>
        <w:t>tilleggskode</w:t>
      </w:r>
      <w:proofErr w:type="spellEnd"/>
      <w:r w:rsidRPr="0095370C">
        <w:rPr>
          <w:sz w:val="22"/>
        </w:rPr>
        <w:t xml:space="preserve"> er plassert i, samt faktor for de enkelte multiplikative koder.</w:t>
      </w:r>
    </w:p>
    <w:p w14:paraId="0BBA2692" w14:textId="77777777" w:rsidR="00841CEB" w:rsidRPr="0095370C" w:rsidRDefault="004E4344">
      <w:pPr>
        <w:spacing w:before="120"/>
        <w:ind w:firstLine="180"/>
        <w:rPr>
          <w:sz w:val="22"/>
        </w:rPr>
      </w:pPr>
      <w:r w:rsidRPr="0095370C">
        <w:rPr>
          <w:sz w:val="22"/>
        </w:rPr>
        <w:t>Refusjon innen patologi kan kreves også for prøver og undersøkelser utført av odontolog som har spesialkompetanse innen oral patologi.</w:t>
      </w:r>
      <w:bookmarkStart w:id="5" w:name="KAPITTEL_2-2"/>
      <w:bookmarkEnd w:id="3"/>
    </w:p>
    <w:p w14:paraId="7F6653D3" w14:textId="77777777" w:rsidR="00841CEB" w:rsidRPr="0095370C" w:rsidRDefault="004E4344">
      <w:pPr>
        <w:rPr>
          <w:sz w:val="22"/>
        </w:rPr>
      </w:pPr>
      <w:r w:rsidRPr="0095370C">
        <w:rPr>
          <w:sz w:val="22"/>
        </w:rPr>
        <w:br/>
      </w:r>
    </w:p>
    <w:p w14:paraId="13AACCFA" w14:textId="77777777" w:rsidR="00841CEB" w:rsidRPr="0095370C" w:rsidRDefault="004E4344">
      <w:pPr>
        <w:pStyle w:val="Overskrift3"/>
        <w:spacing w:before="0" w:after="0"/>
      </w:pPr>
      <w:bookmarkStart w:id="6" w:name="_Toc256000006"/>
      <w:r w:rsidRPr="0095370C">
        <w:t>B. Refusjoner for private røntgenvirksomheter</w:t>
      </w:r>
      <w:bookmarkEnd w:id="6"/>
    </w:p>
    <w:p w14:paraId="1A864819" w14:textId="77777777" w:rsidR="00841CEB" w:rsidRPr="0095370C" w:rsidRDefault="004E4344">
      <w:pPr>
        <w:spacing w:before="120"/>
        <w:rPr>
          <w:sz w:val="22"/>
        </w:rPr>
      </w:pPr>
      <w:r w:rsidRPr="0095370C">
        <w:rPr>
          <w:sz w:val="22"/>
        </w:rPr>
        <w:t>1. Radiologi</w:t>
      </w:r>
    </w:p>
    <w:p w14:paraId="2C88A02E" w14:textId="77777777" w:rsidR="00841CEB" w:rsidRPr="0095370C" w:rsidRDefault="004E4344">
      <w:pPr>
        <w:spacing w:before="120"/>
        <w:ind w:firstLine="180"/>
        <w:rPr>
          <w:sz w:val="22"/>
        </w:rPr>
      </w:pPr>
      <w:r w:rsidRPr="0095370C">
        <w:rPr>
          <w:sz w:val="22"/>
        </w:rPr>
        <w:t>For det samlede antall undersøkelser rekvisisjonen omfatter, kan det kreves én egenandel av pasienten, jf. takst 899a.</w:t>
      </w:r>
    </w:p>
    <w:p w14:paraId="1075C7ED" w14:textId="77777777" w:rsidR="00841CEB" w:rsidRPr="0095370C" w:rsidRDefault="004E4344">
      <w:pPr>
        <w:spacing w:before="120"/>
        <w:ind w:firstLine="180"/>
        <w:rPr>
          <w:sz w:val="22"/>
        </w:rPr>
      </w:pPr>
      <w:r w:rsidRPr="0095370C">
        <w:rPr>
          <w:sz w:val="22"/>
        </w:rPr>
        <w:t>Til enhver poliklinisk radiologisk prosedyre er det knyttet én og bare én unik refusjonssats (kronebeløp). I «Regelverk for finansiering av poliklinisk radiologi ved private røntgen institutt for 2023» fremgår det også hvilken refusjonskategori den enkelte prosedyre er plassert i.</w:t>
      </w:r>
    </w:p>
    <w:p w14:paraId="11837FF4" w14:textId="77777777" w:rsidR="00841CEB" w:rsidRPr="0095370C" w:rsidRDefault="004E4344">
      <w:pPr>
        <w:spacing w:before="120"/>
        <w:ind w:firstLine="180"/>
        <w:rPr>
          <w:sz w:val="22"/>
        </w:rPr>
      </w:pPr>
      <w:r w:rsidRPr="0095370C">
        <w:rPr>
          <w:sz w:val="22"/>
        </w:rPr>
        <w:t>Det kan kreves refusjon for de radiologiske prosedyrene som inngår i kodeverket «Norsk klassifikasjon av radiologiske prosedyrer» (NCRP), og fra utvalgte prosedyrer fra kodeverkene NCSP og NCMP. Se kodeveiledning og regelverk for finansiering av poliklinisk radiologi ved private røntgeninstitutt av for detaljer, jf. merknad B1.</w:t>
      </w:r>
    </w:p>
    <w:p w14:paraId="7CD07799" w14:textId="77777777" w:rsidR="00841CEB" w:rsidRPr="0095370C" w:rsidRDefault="004E4344">
      <w:pPr>
        <w:spacing w:before="120" w:after="160"/>
        <w:ind w:firstLine="180"/>
        <w:rPr>
          <w:sz w:val="22"/>
        </w:rPr>
      </w:pPr>
      <w:r w:rsidRPr="0095370C">
        <w:rPr>
          <w:sz w:val="22"/>
        </w:rPr>
        <w:t>Et gyldig refusjonskrav må minst inneholde en kode for enten en diagnostisk undersøkelse eller en bildeveiledet intervensjon, samt det refusjonsbeløp som kreves, jf. merknad B1.</w:t>
      </w:r>
    </w:p>
    <w:p w14:paraId="64891F1E" w14:textId="77777777" w:rsidR="00841CEB" w:rsidRPr="0095370C" w:rsidRDefault="004E4344">
      <w:pPr>
        <w:spacing w:after="160"/>
        <w:rPr>
          <w:sz w:val="22"/>
        </w:rPr>
      </w:pPr>
      <w:r w:rsidRPr="0095370C">
        <w:rPr>
          <w:sz w:val="22"/>
        </w:rPr>
        <w:t>Tabell B1 Refusjonskategorier og satser radiologi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4407"/>
        <w:gridCol w:w="1469"/>
        <w:gridCol w:w="1041"/>
      </w:tblGrid>
      <w:tr w:rsidR="00841CEB" w:rsidRPr="0095370C" w14:paraId="5A2F1EAD" w14:textId="77777777">
        <w:trPr>
          <w:cantSplit/>
        </w:trPr>
        <w:tc>
          <w:tcPr>
            <w:tcW w:w="2596" w:type="dxa"/>
            <w:shd w:val="clear" w:color="auto" w:fill="DCDCDC"/>
            <w:noWrap/>
            <w:tcMar>
              <w:left w:w="20" w:type="dxa"/>
              <w:right w:w="20" w:type="dxa"/>
            </w:tcMar>
          </w:tcPr>
          <w:p w14:paraId="7B7BA985" w14:textId="77777777" w:rsidR="00841CEB" w:rsidRPr="0095370C" w:rsidRDefault="004E4344">
            <w:pPr>
              <w:spacing w:after="160"/>
              <w:rPr>
                <w:sz w:val="22"/>
              </w:rPr>
            </w:pPr>
            <w:r w:rsidRPr="0095370C">
              <w:rPr>
                <w:b/>
                <w:sz w:val="22"/>
              </w:rPr>
              <w:t>Modalitet</w:t>
            </w:r>
          </w:p>
        </w:tc>
        <w:tc>
          <w:tcPr>
            <w:tcW w:w="3894" w:type="dxa"/>
            <w:shd w:val="clear" w:color="auto" w:fill="DCDCDC"/>
            <w:noWrap/>
            <w:tcMar>
              <w:left w:w="20" w:type="dxa"/>
              <w:right w:w="20" w:type="dxa"/>
            </w:tcMar>
          </w:tcPr>
          <w:p w14:paraId="52235B89" w14:textId="77777777" w:rsidR="00841CEB" w:rsidRPr="0095370C" w:rsidRDefault="004E4344">
            <w:pPr>
              <w:spacing w:after="160"/>
              <w:rPr>
                <w:sz w:val="22"/>
              </w:rPr>
            </w:pPr>
            <w:r w:rsidRPr="0095370C">
              <w:rPr>
                <w:b/>
                <w:sz w:val="22"/>
              </w:rPr>
              <w:t>Refusjonskategori</w:t>
            </w:r>
          </w:p>
        </w:tc>
        <w:tc>
          <w:tcPr>
            <w:tcW w:w="1298" w:type="dxa"/>
            <w:shd w:val="clear" w:color="auto" w:fill="DCDCDC"/>
            <w:noWrap/>
            <w:tcMar>
              <w:left w:w="20" w:type="dxa"/>
              <w:right w:w="20" w:type="dxa"/>
            </w:tcMar>
          </w:tcPr>
          <w:p w14:paraId="317B794D" w14:textId="77777777" w:rsidR="00841CEB" w:rsidRPr="0095370C" w:rsidRDefault="004E4344">
            <w:pPr>
              <w:spacing w:after="160"/>
              <w:rPr>
                <w:sz w:val="22"/>
              </w:rPr>
            </w:pPr>
            <w:r w:rsidRPr="0095370C">
              <w:rPr>
                <w:b/>
                <w:sz w:val="22"/>
              </w:rPr>
              <w:t>Refusjon</w:t>
            </w:r>
          </w:p>
        </w:tc>
        <w:tc>
          <w:tcPr>
            <w:tcW w:w="909" w:type="dxa"/>
            <w:shd w:val="clear" w:color="auto" w:fill="DCDCDC"/>
            <w:noWrap/>
            <w:tcMar>
              <w:left w:w="20" w:type="dxa"/>
              <w:right w:w="20" w:type="dxa"/>
            </w:tcMar>
          </w:tcPr>
          <w:p w14:paraId="68E95357" w14:textId="77777777" w:rsidR="00841CEB" w:rsidRPr="0095370C" w:rsidRDefault="004E4344">
            <w:pPr>
              <w:spacing w:after="160"/>
              <w:rPr>
                <w:sz w:val="22"/>
              </w:rPr>
            </w:pPr>
            <w:r w:rsidRPr="0095370C">
              <w:rPr>
                <w:b/>
                <w:sz w:val="22"/>
              </w:rPr>
              <w:t>Merknad</w:t>
            </w:r>
          </w:p>
        </w:tc>
      </w:tr>
      <w:tr w:rsidR="00841CEB" w:rsidRPr="0095370C" w14:paraId="4DEAE948" w14:textId="77777777" w:rsidTr="2DDCD9D0">
        <w:tc>
          <w:tcPr>
            <w:tcW w:w="2596" w:type="dxa"/>
            <w:shd w:val="clear" w:color="auto" w:fill="FFFFFF" w:themeFill="background1"/>
            <w:noWrap/>
            <w:tcMar>
              <w:left w:w="20" w:type="dxa"/>
              <w:right w:w="20" w:type="dxa"/>
            </w:tcMar>
          </w:tcPr>
          <w:p w14:paraId="5CB8A62B" w14:textId="77777777" w:rsidR="00841CEB" w:rsidRPr="0095370C" w:rsidRDefault="004E4344">
            <w:pPr>
              <w:spacing w:after="160"/>
              <w:rPr>
                <w:sz w:val="22"/>
              </w:rPr>
            </w:pPr>
            <w:r w:rsidRPr="0095370C">
              <w:rPr>
                <w:sz w:val="22"/>
              </w:rPr>
              <w:t>Røntgen</w:t>
            </w:r>
          </w:p>
        </w:tc>
        <w:tc>
          <w:tcPr>
            <w:tcW w:w="3894" w:type="dxa"/>
            <w:shd w:val="clear" w:color="auto" w:fill="FFFFFF" w:themeFill="background1"/>
            <w:noWrap/>
            <w:tcMar>
              <w:left w:w="20" w:type="dxa"/>
              <w:right w:w="20" w:type="dxa"/>
            </w:tcMar>
          </w:tcPr>
          <w:p w14:paraId="32CB98DD" w14:textId="77777777" w:rsidR="00841CEB" w:rsidRPr="0095370C" w:rsidRDefault="004E4344">
            <w:pPr>
              <w:spacing w:after="160"/>
              <w:rPr>
                <w:sz w:val="22"/>
              </w:rPr>
            </w:pPr>
            <w:r w:rsidRPr="0095370C">
              <w:rPr>
                <w:sz w:val="22"/>
              </w:rPr>
              <w:t>RG1</w:t>
            </w:r>
          </w:p>
        </w:tc>
        <w:tc>
          <w:tcPr>
            <w:tcW w:w="1298" w:type="dxa"/>
            <w:shd w:val="clear" w:color="auto" w:fill="FFFFFF" w:themeFill="background1"/>
            <w:noWrap/>
            <w:tcMar>
              <w:left w:w="20" w:type="dxa"/>
              <w:right w:w="20" w:type="dxa"/>
            </w:tcMar>
          </w:tcPr>
          <w:p w14:paraId="47B41693" w14:textId="6391AC1D" w:rsidR="00841CEB" w:rsidRPr="002F08E4" w:rsidRDefault="0E536CE9">
            <w:pPr>
              <w:spacing w:after="160"/>
              <w:rPr>
                <w:i/>
                <w:iCs/>
                <w:sz w:val="22"/>
                <w:szCs w:val="22"/>
              </w:rPr>
            </w:pPr>
            <w:r w:rsidRPr="002F08E4">
              <w:rPr>
                <w:i/>
                <w:iCs/>
                <w:sz w:val="22"/>
                <w:szCs w:val="22"/>
              </w:rPr>
              <w:t>10</w:t>
            </w:r>
          </w:p>
        </w:tc>
        <w:tc>
          <w:tcPr>
            <w:tcW w:w="909" w:type="dxa"/>
            <w:shd w:val="clear" w:color="auto" w:fill="FFFFFF" w:themeFill="background1"/>
            <w:noWrap/>
            <w:tcMar>
              <w:left w:w="20" w:type="dxa"/>
              <w:right w:w="20" w:type="dxa"/>
            </w:tcMar>
          </w:tcPr>
          <w:p w14:paraId="62D2D965" w14:textId="77777777" w:rsidR="00841CEB" w:rsidRPr="0095370C" w:rsidRDefault="004E4344">
            <w:pPr>
              <w:spacing w:after="160"/>
              <w:rPr>
                <w:sz w:val="22"/>
              </w:rPr>
            </w:pPr>
            <w:r w:rsidRPr="0095370C">
              <w:rPr>
                <w:sz w:val="22"/>
              </w:rPr>
              <w:t>B1</w:t>
            </w:r>
          </w:p>
        </w:tc>
      </w:tr>
      <w:tr w:rsidR="00841CEB" w:rsidRPr="0095370C" w14:paraId="0AB0A942" w14:textId="77777777" w:rsidTr="2DDCD9D0">
        <w:tc>
          <w:tcPr>
            <w:tcW w:w="2596" w:type="dxa"/>
            <w:shd w:val="clear" w:color="auto" w:fill="FFFFFF" w:themeFill="background1"/>
            <w:noWrap/>
            <w:tcMar>
              <w:left w:w="20" w:type="dxa"/>
              <w:right w:w="20" w:type="dxa"/>
            </w:tcMar>
          </w:tcPr>
          <w:p w14:paraId="48045715" w14:textId="77777777" w:rsidR="00841CEB" w:rsidRPr="0095370C" w:rsidRDefault="004E4344">
            <w:pPr>
              <w:spacing w:after="160"/>
              <w:rPr>
                <w:sz w:val="22"/>
              </w:rPr>
            </w:pPr>
            <w:r w:rsidRPr="0095370C">
              <w:rPr>
                <w:sz w:val="22"/>
              </w:rPr>
              <w:t>Røntgen</w:t>
            </w:r>
          </w:p>
        </w:tc>
        <w:tc>
          <w:tcPr>
            <w:tcW w:w="3894" w:type="dxa"/>
            <w:shd w:val="clear" w:color="auto" w:fill="FFFFFF" w:themeFill="background1"/>
            <w:noWrap/>
            <w:tcMar>
              <w:left w:w="20" w:type="dxa"/>
              <w:right w:w="20" w:type="dxa"/>
            </w:tcMar>
          </w:tcPr>
          <w:p w14:paraId="698D97FE" w14:textId="77777777" w:rsidR="00841CEB" w:rsidRPr="0095370C" w:rsidRDefault="004E4344">
            <w:pPr>
              <w:spacing w:after="160"/>
              <w:rPr>
                <w:sz w:val="22"/>
              </w:rPr>
            </w:pPr>
            <w:r w:rsidRPr="0095370C">
              <w:rPr>
                <w:sz w:val="22"/>
              </w:rPr>
              <w:t>RG2</w:t>
            </w:r>
          </w:p>
        </w:tc>
        <w:tc>
          <w:tcPr>
            <w:tcW w:w="1298" w:type="dxa"/>
            <w:shd w:val="clear" w:color="auto" w:fill="FFFFFF" w:themeFill="background1"/>
            <w:noWrap/>
            <w:tcMar>
              <w:left w:w="20" w:type="dxa"/>
              <w:right w:w="20" w:type="dxa"/>
            </w:tcMar>
          </w:tcPr>
          <w:p w14:paraId="780CE388" w14:textId="6684BF62" w:rsidR="00841CEB" w:rsidRPr="002F08E4" w:rsidRDefault="004E4344">
            <w:pPr>
              <w:spacing w:after="160"/>
              <w:rPr>
                <w:i/>
                <w:iCs/>
                <w:sz w:val="22"/>
                <w:szCs w:val="22"/>
              </w:rPr>
            </w:pPr>
            <w:r w:rsidRPr="002F08E4">
              <w:rPr>
                <w:i/>
                <w:iCs/>
                <w:sz w:val="22"/>
                <w:szCs w:val="22"/>
              </w:rPr>
              <w:t>4</w:t>
            </w:r>
            <w:r w:rsidR="5881845C" w:rsidRPr="002F08E4">
              <w:rPr>
                <w:i/>
                <w:iCs/>
                <w:sz w:val="22"/>
                <w:szCs w:val="22"/>
              </w:rPr>
              <w:t>6,</w:t>
            </w:r>
            <w:r w:rsidRPr="002F08E4">
              <w:rPr>
                <w:i/>
                <w:iCs/>
                <w:sz w:val="22"/>
                <w:szCs w:val="22"/>
              </w:rPr>
              <w:t>4</w:t>
            </w:r>
          </w:p>
        </w:tc>
        <w:tc>
          <w:tcPr>
            <w:tcW w:w="909" w:type="dxa"/>
            <w:shd w:val="clear" w:color="auto" w:fill="FFFFFF" w:themeFill="background1"/>
            <w:noWrap/>
            <w:tcMar>
              <w:left w:w="20" w:type="dxa"/>
              <w:right w:w="20" w:type="dxa"/>
            </w:tcMar>
          </w:tcPr>
          <w:p w14:paraId="2181C6B4" w14:textId="77777777" w:rsidR="00841CEB" w:rsidRPr="0095370C" w:rsidRDefault="004E4344">
            <w:pPr>
              <w:spacing w:after="160"/>
              <w:rPr>
                <w:sz w:val="22"/>
              </w:rPr>
            </w:pPr>
            <w:r w:rsidRPr="0095370C">
              <w:rPr>
                <w:sz w:val="22"/>
              </w:rPr>
              <w:t>B1</w:t>
            </w:r>
          </w:p>
        </w:tc>
      </w:tr>
      <w:tr w:rsidR="00841CEB" w:rsidRPr="0095370C" w14:paraId="622C8A90" w14:textId="77777777" w:rsidTr="2DDCD9D0">
        <w:tc>
          <w:tcPr>
            <w:tcW w:w="2596" w:type="dxa"/>
            <w:shd w:val="clear" w:color="auto" w:fill="FFFFFF" w:themeFill="background1"/>
            <w:noWrap/>
            <w:tcMar>
              <w:left w:w="20" w:type="dxa"/>
              <w:right w:w="20" w:type="dxa"/>
            </w:tcMar>
          </w:tcPr>
          <w:p w14:paraId="3659EF7E" w14:textId="77777777" w:rsidR="00841CEB" w:rsidRPr="0095370C" w:rsidRDefault="004E4344">
            <w:pPr>
              <w:spacing w:after="160"/>
              <w:rPr>
                <w:sz w:val="22"/>
              </w:rPr>
            </w:pPr>
            <w:r w:rsidRPr="0095370C">
              <w:rPr>
                <w:sz w:val="22"/>
              </w:rPr>
              <w:t>Røntgen</w:t>
            </w:r>
          </w:p>
        </w:tc>
        <w:tc>
          <w:tcPr>
            <w:tcW w:w="3894" w:type="dxa"/>
            <w:shd w:val="clear" w:color="auto" w:fill="FFFFFF" w:themeFill="background1"/>
            <w:noWrap/>
            <w:tcMar>
              <w:left w:w="20" w:type="dxa"/>
              <w:right w:w="20" w:type="dxa"/>
            </w:tcMar>
          </w:tcPr>
          <w:p w14:paraId="33457630" w14:textId="77777777" w:rsidR="00841CEB" w:rsidRPr="0095370C" w:rsidRDefault="004E4344">
            <w:pPr>
              <w:spacing w:after="160"/>
              <w:rPr>
                <w:sz w:val="22"/>
              </w:rPr>
            </w:pPr>
            <w:r w:rsidRPr="0095370C">
              <w:rPr>
                <w:sz w:val="22"/>
              </w:rPr>
              <w:t>RG3</w:t>
            </w:r>
          </w:p>
        </w:tc>
        <w:tc>
          <w:tcPr>
            <w:tcW w:w="1298" w:type="dxa"/>
            <w:shd w:val="clear" w:color="auto" w:fill="FFFFFF" w:themeFill="background1"/>
            <w:noWrap/>
            <w:tcMar>
              <w:left w:w="20" w:type="dxa"/>
              <w:right w:w="20" w:type="dxa"/>
            </w:tcMar>
          </w:tcPr>
          <w:p w14:paraId="0AD3D8DF" w14:textId="0DAEED31" w:rsidR="00841CEB" w:rsidRPr="002F08E4" w:rsidRDefault="004E4344">
            <w:pPr>
              <w:spacing w:after="160"/>
              <w:rPr>
                <w:i/>
                <w:iCs/>
                <w:sz w:val="22"/>
                <w:szCs w:val="22"/>
              </w:rPr>
            </w:pPr>
            <w:r w:rsidRPr="002F08E4">
              <w:rPr>
                <w:i/>
                <w:iCs/>
                <w:sz w:val="22"/>
                <w:szCs w:val="22"/>
              </w:rPr>
              <w:t>15</w:t>
            </w:r>
            <w:r w:rsidR="4F5583D7" w:rsidRPr="002F08E4">
              <w:rPr>
                <w:i/>
                <w:iCs/>
                <w:sz w:val="22"/>
                <w:szCs w:val="22"/>
              </w:rPr>
              <w:t>2</w:t>
            </w:r>
          </w:p>
        </w:tc>
        <w:tc>
          <w:tcPr>
            <w:tcW w:w="909" w:type="dxa"/>
            <w:shd w:val="clear" w:color="auto" w:fill="FFFFFF" w:themeFill="background1"/>
            <w:noWrap/>
            <w:tcMar>
              <w:left w:w="20" w:type="dxa"/>
              <w:right w:w="20" w:type="dxa"/>
            </w:tcMar>
          </w:tcPr>
          <w:p w14:paraId="7C3396C9" w14:textId="77777777" w:rsidR="00841CEB" w:rsidRPr="0095370C" w:rsidRDefault="004E4344">
            <w:pPr>
              <w:spacing w:after="160"/>
              <w:rPr>
                <w:sz w:val="22"/>
              </w:rPr>
            </w:pPr>
            <w:r w:rsidRPr="0095370C">
              <w:rPr>
                <w:sz w:val="22"/>
              </w:rPr>
              <w:t>B1</w:t>
            </w:r>
          </w:p>
        </w:tc>
      </w:tr>
      <w:tr w:rsidR="00841CEB" w:rsidRPr="0095370C" w14:paraId="7BA810CC" w14:textId="77777777" w:rsidTr="2DDCD9D0">
        <w:tc>
          <w:tcPr>
            <w:tcW w:w="2596" w:type="dxa"/>
            <w:shd w:val="clear" w:color="auto" w:fill="FFFFFF" w:themeFill="background1"/>
            <w:noWrap/>
            <w:tcMar>
              <w:left w:w="20" w:type="dxa"/>
              <w:right w:w="20" w:type="dxa"/>
            </w:tcMar>
          </w:tcPr>
          <w:p w14:paraId="61CCA5BB" w14:textId="77777777" w:rsidR="00841CEB" w:rsidRPr="0095370C" w:rsidRDefault="004E4344">
            <w:pPr>
              <w:spacing w:after="160"/>
              <w:rPr>
                <w:sz w:val="22"/>
              </w:rPr>
            </w:pPr>
            <w:r w:rsidRPr="0095370C">
              <w:rPr>
                <w:sz w:val="22"/>
              </w:rPr>
              <w:t>Røntgen</w:t>
            </w:r>
          </w:p>
        </w:tc>
        <w:tc>
          <w:tcPr>
            <w:tcW w:w="3894" w:type="dxa"/>
            <w:shd w:val="clear" w:color="auto" w:fill="FFFFFF" w:themeFill="background1"/>
            <w:noWrap/>
            <w:tcMar>
              <w:left w:w="20" w:type="dxa"/>
              <w:right w:w="20" w:type="dxa"/>
            </w:tcMar>
          </w:tcPr>
          <w:p w14:paraId="02FED499" w14:textId="77777777" w:rsidR="00841CEB" w:rsidRPr="0095370C" w:rsidRDefault="004E4344">
            <w:pPr>
              <w:spacing w:after="160"/>
              <w:rPr>
                <w:sz w:val="22"/>
              </w:rPr>
            </w:pPr>
            <w:r w:rsidRPr="0095370C">
              <w:rPr>
                <w:sz w:val="22"/>
              </w:rPr>
              <w:t>RG4</w:t>
            </w:r>
          </w:p>
        </w:tc>
        <w:tc>
          <w:tcPr>
            <w:tcW w:w="1298" w:type="dxa"/>
            <w:shd w:val="clear" w:color="auto" w:fill="FFFFFF" w:themeFill="background1"/>
            <w:noWrap/>
            <w:tcMar>
              <w:left w:w="20" w:type="dxa"/>
              <w:right w:w="20" w:type="dxa"/>
            </w:tcMar>
          </w:tcPr>
          <w:p w14:paraId="052EA703" w14:textId="0ACE3B6F" w:rsidR="00841CEB" w:rsidRPr="002F08E4" w:rsidRDefault="004E4344">
            <w:pPr>
              <w:spacing w:after="160"/>
              <w:rPr>
                <w:i/>
                <w:iCs/>
                <w:sz w:val="22"/>
                <w:szCs w:val="22"/>
              </w:rPr>
            </w:pPr>
            <w:r w:rsidRPr="002F08E4">
              <w:rPr>
                <w:i/>
                <w:iCs/>
                <w:sz w:val="22"/>
                <w:szCs w:val="22"/>
              </w:rPr>
              <w:t>3</w:t>
            </w:r>
            <w:r w:rsidR="67127ED5" w:rsidRPr="002F08E4">
              <w:rPr>
                <w:i/>
                <w:iCs/>
                <w:sz w:val="22"/>
                <w:szCs w:val="22"/>
              </w:rPr>
              <w:t>2</w:t>
            </w:r>
            <w:r w:rsidR="70CCCE2D" w:rsidRPr="002F08E4">
              <w:rPr>
                <w:i/>
                <w:iCs/>
                <w:sz w:val="22"/>
                <w:szCs w:val="22"/>
              </w:rPr>
              <w:t>1</w:t>
            </w:r>
          </w:p>
        </w:tc>
        <w:tc>
          <w:tcPr>
            <w:tcW w:w="909" w:type="dxa"/>
            <w:shd w:val="clear" w:color="auto" w:fill="FFFFFF" w:themeFill="background1"/>
            <w:noWrap/>
            <w:tcMar>
              <w:left w:w="20" w:type="dxa"/>
              <w:right w:w="20" w:type="dxa"/>
            </w:tcMar>
          </w:tcPr>
          <w:p w14:paraId="69C9BEC2" w14:textId="77777777" w:rsidR="00841CEB" w:rsidRPr="0095370C" w:rsidRDefault="004E4344">
            <w:pPr>
              <w:spacing w:after="160"/>
              <w:rPr>
                <w:sz w:val="22"/>
              </w:rPr>
            </w:pPr>
            <w:r w:rsidRPr="0095370C">
              <w:rPr>
                <w:sz w:val="22"/>
              </w:rPr>
              <w:t>B1</w:t>
            </w:r>
          </w:p>
        </w:tc>
      </w:tr>
      <w:tr w:rsidR="00841CEB" w:rsidRPr="0095370C" w14:paraId="3276C5E2" w14:textId="77777777" w:rsidTr="2DDCD9D0">
        <w:tc>
          <w:tcPr>
            <w:tcW w:w="2596" w:type="dxa"/>
            <w:shd w:val="clear" w:color="auto" w:fill="FFFFFF" w:themeFill="background1"/>
            <w:noWrap/>
            <w:tcMar>
              <w:left w:w="20" w:type="dxa"/>
              <w:right w:w="20" w:type="dxa"/>
            </w:tcMar>
          </w:tcPr>
          <w:p w14:paraId="79996E72" w14:textId="77777777" w:rsidR="00841CEB" w:rsidRPr="0095370C" w:rsidRDefault="004E4344">
            <w:pPr>
              <w:spacing w:after="160"/>
              <w:rPr>
                <w:sz w:val="22"/>
              </w:rPr>
            </w:pPr>
            <w:r w:rsidRPr="0095370C">
              <w:rPr>
                <w:sz w:val="22"/>
              </w:rPr>
              <w:t>Røntgen</w:t>
            </w:r>
          </w:p>
        </w:tc>
        <w:tc>
          <w:tcPr>
            <w:tcW w:w="3894" w:type="dxa"/>
            <w:shd w:val="clear" w:color="auto" w:fill="FFFFFF" w:themeFill="background1"/>
            <w:noWrap/>
            <w:tcMar>
              <w:left w:w="20" w:type="dxa"/>
              <w:right w:w="20" w:type="dxa"/>
            </w:tcMar>
          </w:tcPr>
          <w:p w14:paraId="0E2F13DD" w14:textId="77777777" w:rsidR="00841CEB" w:rsidRPr="0095370C" w:rsidRDefault="004E4344">
            <w:pPr>
              <w:spacing w:after="160"/>
              <w:rPr>
                <w:sz w:val="22"/>
              </w:rPr>
            </w:pPr>
            <w:r w:rsidRPr="0095370C">
              <w:rPr>
                <w:sz w:val="22"/>
              </w:rPr>
              <w:t>RG5</w:t>
            </w:r>
          </w:p>
        </w:tc>
        <w:tc>
          <w:tcPr>
            <w:tcW w:w="1298" w:type="dxa"/>
            <w:shd w:val="clear" w:color="auto" w:fill="FFFFFF" w:themeFill="background1"/>
            <w:noWrap/>
            <w:tcMar>
              <w:left w:w="20" w:type="dxa"/>
              <w:right w:w="20" w:type="dxa"/>
            </w:tcMar>
          </w:tcPr>
          <w:p w14:paraId="3F19AFEB" w14:textId="24CAC181" w:rsidR="00841CEB" w:rsidRPr="002F08E4" w:rsidRDefault="004E4344">
            <w:pPr>
              <w:spacing w:after="160"/>
              <w:rPr>
                <w:i/>
                <w:iCs/>
                <w:sz w:val="22"/>
                <w:szCs w:val="22"/>
              </w:rPr>
            </w:pPr>
            <w:r w:rsidRPr="002F08E4">
              <w:rPr>
                <w:i/>
                <w:iCs/>
                <w:sz w:val="22"/>
                <w:szCs w:val="22"/>
              </w:rPr>
              <w:t>6</w:t>
            </w:r>
            <w:r w:rsidR="77B5A64E" w:rsidRPr="002F08E4">
              <w:rPr>
                <w:i/>
                <w:iCs/>
                <w:sz w:val="22"/>
                <w:szCs w:val="22"/>
              </w:rPr>
              <w:t>3</w:t>
            </w:r>
            <w:r w:rsidR="1CE9EBAB" w:rsidRPr="002F08E4">
              <w:rPr>
                <w:i/>
                <w:iCs/>
                <w:sz w:val="22"/>
                <w:szCs w:val="22"/>
              </w:rPr>
              <w:t>1</w:t>
            </w:r>
          </w:p>
        </w:tc>
        <w:tc>
          <w:tcPr>
            <w:tcW w:w="909" w:type="dxa"/>
            <w:shd w:val="clear" w:color="auto" w:fill="FFFFFF" w:themeFill="background1"/>
            <w:noWrap/>
            <w:tcMar>
              <w:left w:w="20" w:type="dxa"/>
              <w:right w:w="20" w:type="dxa"/>
            </w:tcMar>
          </w:tcPr>
          <w:p w14:paraId="577EB1C5" w14:textId="77777777" w:rsidR="00841CEB" w:rsidRPr="0095370C" w:rsidRDefault="004E4344">
            <w:pPr>
              <w:spacing w:after="160"/>
              <w:rPr>
                <w:sz w:val="22"/>
              </w:rPr>
            </w:pPr>
            <w:r w:rsidRPr="0095370C">
              <w:rPr>
                <w:sz w:val="22"/>
              </w:rPr>
              <w:t>B1</w:t>
            </w:r>
          </w:p>
        </w:tc>
      </w:tr>
      <w:tr w:rsidR="00841CEB" w:rsidRPr="0095370C" w14:paraId="7A56CD79" w14:textId="77777777" w:rsidTr="2DDCD9D0">
        <w:tc>
          <w:tcPr>
            <w:tcW w:w="2596" w:type="dxa"/>
            <w:shd w:val="clear" w:color="auto" w:fill="FFFFFF" w:themeFill="background1"/>
            <w:noWrap/>
            <w:tcMar>
              <w:left w:w="20" w:type="dxa"/>
              <w:right w:w="20" w:type="dxa"/>
            </w:tcMar>
          </w:tcPr>
          <w:p w14:paraId="1192377C" w14:textId="77777777" w:rsidR="00841CEB" w:rsidRPr="0095370C" w:rsidRDefault="004E4344">
            <w:pPr>
              <w:spacing w:after="160"/>
              <w:rPr>
                <w:sz w:val="22"/>
              </w:rPr>
            </w:pPr>
            <w:r w:rsidRPr="0095370C">
              <w:rPr>
                <w:sz w:val="22"/>
              </w:rPr>
              <w:t>Computer Tomografi</w:t>
            </w:r>
          </w:p>
        </w:tc>
        <w:tc>
          <w:tcPr>
            <w:tcW w:w="3894" w:type="dxa"/>
            <w:shd w:val="clear" w:color="auto" w:fill="FFFFFF" w:themeFill="background1"/>
            <w:noWrap/>
            <w:tcMar>
              <w:left w:w="20" w:type="dxa"/>
              <w:right w:w="20" w:type="dxa"/>
            </w:tcMar>
          </w:tcPr>
          <w:p w14:paraId="3167555B" w14:textId="77777777" w:rsidR="00841CEB" w:rsidRPr="0095370C" w:rsidRDefault="004E4344">
            <w:pPr>
              <w:spacing w:after="160"/>
              <w:rPr>
                <w:sz w:val="22"/>
              </w:rPr>
            </w:pPr>
            <w:r w:rsidRPr="0095370C">
              <w:rPr>
                <w:sz w:val="22"/>
              </w:rPr>
              <w:t>CT1</w:t>
            </w:r>
          </w:p>
        </w:tc>
        <w:tc>
          <w:tcPr>
            <w:tcW w:w="1298" w:type="dxa"/>
            <w:shd w:val="clear" w:color="auto" w:fill="FFFFFF" w:themeFill="background1"/>
            <w:noWrap/>
            <w:tcMar>
              <w:left w:w="20" w:type="dxa"/>
              <w:right w:w="20" w:type="dxa"/>
            </w:tcMar>
          </w:tcPr>
          <w:p w14:paraId="64425E92" w14:textId="116E43D7" w:rsidR="00841CEB" w:rsidRPr="002F08E4" w:rsidRDefault="004E4344">
            <w:pPr>
              <w:spacing w:after="160"/>
              <w:rPr>
                <w:i/>
                <w:iCs/>
                <w:sz w:val="22"/>
                <w:szCs w:val="22"/>
              </w:rPr>
            </w:pPr>
            <w:r w:rsidRPr="002F08E4">
              <w:rPr>
                <w:i/>
                <w:iCs/>
                <w:sz w:val="22"/>
                <w:szCs w:val="22"/>
              </w:rPr>
              <w:t>19</w:t>
            </w:r>
            <w:r w:rsidR="08E1C830" w:rsidRPr="002F08E4">
              <w:rPr>
                <w:i/>
                <w:iCs/>
                <w:sz w:val="22"/>
                <w:szCs w:val="22"/>
              </w:rPr>
              <w:t>5</w:t>
            </w:r>
          </w:p>
        </w:tc>
        <w:tc>
          <w:tcPr>
            <w:tcW w:w="909" w:type="dxa"/>
            <w:shd w:val="clear" w:color="auto" w:fill="FFFFFF" w:themeFill="background1"/>
            <w:noWrap/>
            <w:tcMar>
              <w:left w:w="20" w:type="dxa"/>
              <w:right w:w="20" w:type="dxa"/>
            </w:tcMar>
          </w:tcPr>
          <w:p w14:paraId="6132F110" w14:textId="77777777" w:rsidR="00841CEB" w:rsidRPr="0095370C" w:rsidRDefault="004E4344">
            <w:pPr>
              <w:spacing w:after="160"/>
              <w:rPr>
                <w:sz w:val="22"/>
              </w:rPr>
            </w:pPr>
            <w:r w:rsidRPr="0095370C">
              <w:rPr>
                <w:sz w:val="22"/>
              </w:rPr>
              <w:t>B1</w:t>
            </w:r>
          </w:p>
        </w:tc>
      </w:tr>
      <w:tr w:rsidR="00841CEB" w:rsidRPr="0095370C" w14:paraId="6C7BA9AC" w14:textId="77777777" w:rsidTr="2DDCD9D0">
        <w:tc>
          <w:tcPr>
            <w:tcW w:w="2596" w:type="dxa"/>
            <w:shd w:val="clear" w:color="auto" w:fill="FFFFFF" w:themeFill="background1"/>
            <w:noWrap/>
            <w:tcMar>
              <w:left w:w="20" w:type="dxa"/>
              <w:right w:w="20" w:type="dxa"/>
            </w:tcMar>
          </w:tcPr>
          <w:p w14:paraId="6F1592EA" w14:textId="77777777" w:rsidR="00841CEB" w:rsidRPr="0095370C" w:rsidRDefault="004E4344">
            <w:pPr>
              <w:spacing w:after="160"/>
              <w:rPr>
                <w:sz w:val="22"/>
              </w:rPr>
            </w:pPr>
            <w:r w:rsidRPr="0095370C">
              <w:rPr>
                <w:sz w:val="22"/>
              </w:rPr>
              <w:t>Computer Tomografi</w:t>
            </w:r>
          </w:p>
        </w:tc>
        <w:tc>
          <w:tcPr>
            <w:tcW w:w="3894" w:type="dxa"/>
            <w:shd w:val="clear" w:color="auto" w:fill="FFFFFF" w:themeFill="background1"/>
            <w:noWrap/>
            <w:tcMar>
              <w:left w:w="20" w:type="dxa"/>
              <w:right w:w="20" w:type="dxa"/>
            </w:tcMar>
          </w:tcPr>
          <w:p w14:paraId="29B213DE" w14:textId="77777777" w:rsidR="00841CEB" w:rsidRPr="0095370C" w:rsidRDefault="004E4344">
            <w:pPr>
              <w:spacing w:after="160"/>
              <w:rPr>
                <w:sz w:val="22"/>
              </w:rPr>
            </w:pPr>
            <w:r w:rsidRPr="0095370C">
              <w:rPr>
                <w:sz w:val="22"/>
              </w:rPr>
              <w:t>CT2</w:t>
            </w:r>
          </w:p>
        </w:tc>
        <w:tc>
          <w:tcPr>
            <w:tcW w:w="1298" w:type="dxa"/>
            <w:shd w:val="clear" w:color="auto" w:fill="FFFFFF" w:themeFill="background1"/>
            <w:noWrap/>
            <w:tcMar>
              <w:left w:w="20" w:type="dxa"/>
              <w:right w:w="20" w:type="dxa"/>
            </w:tcMar>
          </w:tcPr>
          <w:p w14:paraId="2FB1050A" w14:textId="37BC72AF" w:rsidR="00841CEB" w:rsidRPr="002F08E4" w:rsidRDefault="004E4344">
            <w:pPr>
              <w:spacing w:after="160"/>
              <w:rPr>
                <w:i/>
                <w:iCs/>
                <w:sz w:val="22"/>
                <w:szCs w:val="22"/>
              </w:rPr>
            </w:pPr>
            <w:r w:rsidRPr="002F08E4">
              <w:rPr>
                <w:i/>
                <w:iCs/>
                <w:sz w:val="22"/>
                <w:szCs w:val="22"/>
              </w:rPr>
              <w:t>4</w:t>
            </w:r>
            <w:r w:rsidR="3C5FC0E9" w:rsidRPr="002F08E4">
              <w:rPr>
                <w:i/>
                <w:iCs/>
                <w:sz w:val="22"/>
                <w:szCs w:val="22"/>
              </w:rPr>
              <w:t>20</w:t>
            </w:r>
          </w:p>
        </w:tc>
        <w:tc>
          <w:tcPr>
            <w:tcW w:w="909" w:type="dxa"/>
            <w:shd w:val="clear" w:color="auto" w:fill="FFFFFF" w:themeFill="background1"/>
            <w:noWrap/>
            <w:tcMar>
              <w:left w:w="20" w:type="dxa"/>
              <w:right w:w="20" w:type="dxa"/>
            </w:tcMar>
          </w:tcPr>
          <w:p w14:paraId="351B1EDC" w14:textId="77777777" w:rsidR="00841CEB" w:rsidRPr="0095370C" w:rsidRDefault="004E4344">
            <w:pPr>
              <w:spacing w:after="160"/>
              <w:rPr>
                <w:sz w:val="22"/>
              </w:rPr>
            </w:pPr>
            <w:r w:rsidRPr="0095370C">
              <w:rPr>
                <w:sz w:val="22"/>
              </w:rPr>
              <w:t>B1</w:t>
            </w:r>
          </w:p>
        </w:tc>
      </w:tr>
      <w:tr w:rsidR="00841CEB" w:rsidRPr="0095370C" w14:paraId="6BE1C686" w14:textId="77777777" w:rsidTr="2DDCD9D0">
        <w:tc>
          <w:tcPr>
            <w:tcW w:w="2596" w:type="dxa"/>
            <w:shd w:val="clear" w:color="auto" w:fill="FFFFFF" w:themeFill="background1"/>
            <w:noWrap/>
            <w:tcMar>
              <w:left w:w="20" w:type="dxa"/>
              <w:right w:w="20" w:type="dxa"/>
            </w:tcMar>
          </w:tcPr>
          <w:p w14:paraId="5F291DD3" w14:textId="77777777" w:rsidR="00841CEB" w:rsidRPr="0095370C" w:rsidRDefault="004E4344">
            <w:pPr>
              <w:spacing w:after="160"/>
              <w:rPr>
                <w:sz w:val="22"/>
              </w:rPr>
            </w:pPr>
            <w:r w:rsidRPr="0095370C">
              <w:rPr>
                <w:sz w:val="22"/>
              </w:rPr>
              <w:t>Computer Tomografi</w:t>
            </w:r>
          </w:p>
        </w:tc>
        <w:tc>
          <w:tcPr>
            <w:tcW w:w="3894" w:type="dxa"/>
            <w:shd w:val="clear" w:color="auto" w:fill="FFFFFF" w:themeFill="background1"/>
            <w:noWrap/>
            <w:tcMar>
              <w:left w:w="20" w:type="dxa"/>
              <w:right w:w="20" w:type="dxa"/>
            </w:tcMar>
          </w:tcPr>
          <w:p w14:paraId="476A08AF" w14:textId="77777777" w:rsidR="00841CEB" w:rsidRPr="0095370C" w:rsidRDefault="004E4344">
            <w:pPr>
              <w:spacing w:after="160"/>
              <w:rPr>
                <w:sz w:val="22"/>
              </w:rPr>
            </w:pPr>
            <w:r w:rsidRPr="0095370C">
              <w:rPr>
                <w:sz w:val="22"/>
              </w:rPr>
              <w:t>CT3</w:t>
            </w:r>
          </w:p>
        </w:tc>
        <w:tc>
          <w:tcPr>
            <w:tcW w:w="1298" w:type="dxa"/>
            <w:shd w:val="clear" w:color="auto" w:fill="FFFFFF" w:themeFill="background1"/>
            <w:noWrap/>
            <w:tcMar>
              <w:left w:w="20" w:type="dxa"/>
              <w:right w:w="20" w:type="dxa"/>
            </w:tcMar>
          </w:tcPr>
          <w:p w14:paraId="49DC0408" w14:textId="538870D3" w:rsidR="00841CEB" w:rsidRPr="002F08E4" w:rsidRDefault="004E4344">
            <w:pPr>
              <w:spacing w:after="160"/>
              <w:rPr>
                <w:i/>
                <w:iCs/>
                <w:sz w:val="22"/>
                <w:szCs w:val="22"/>
              </w:rPr>
            </w:pPr>
            <w:r w:rsidRPr="002F08E4">
              <w:rPr>
                <w:i/>
                <w:iCs/>
                <w:sz w:val="22"/>
                <w:szCs w:val="22"/>
              </w:rPr>
              <w:t>6</w:t>
            </w:r>
            <w:r w:rsidR="38AF2E84" w:rsidRPr="002F08E4">
              <w:rPr>
                <w:i/>
                <w:iCs/>
                <w:sz w:val="22"/>
                <w:szCs w:val="22"/>
              </w:rPr>
              <w:t>63</w:t>
            </w:r>
          </w:p>
        </w:tc>
        <w:tc>
          <w:tcPr>
            <w:tcW w:w="909" w:type="dxa"/>
            <w:shd w:val="clear" w:color="auto" w:fill="FFFFFF" w:themeFill="background1"/>
            <w:noWrap/>
            <w:tcMar>
              <w:left w:w="20" w:type="dxa"/>
              <w:right w:w="20" w:type="dxa"/>
            </w:tcMar>
          </w:tcPr>
          <w:p w14:paraId="1893744F" w14:textId="77777777" w:rsidR="00841CEB" w:rsidRPr="0095370C" w:rsidRDefault="004E4344">
            <w:pPr>
              <w:spacing w:after="160"/>
              <w:rPr>
                <w:sz w:val="22"/>
              </w:rPr>
            </w:pPr>
            <w:r w:rsidRPr="0095370C">
              <w:rPr>
                <w:sz w:val="22"/>
              </w:rPr>
              <w:t>B1</w:t>
            </w:r>
          </w:p>
        </w:tc>
      </w:tr>
      <w:tr w:rsidR="00841CEB" w:rsidRPr="0095370C" w14:paraId="35EE4134" w14:textId="77777777" w:rsidTr="2DDCD9D0">
        <w:tc>
          <w:tcPr>
            <w:tcW w:w="2596" w:type="dxa"/>
            <w:shd w:val="clear" w:color="auto" w:fill="FFFFFF" w:themeFill="background1"/>
            <w:noWrap/>
            <w:tcMar>
              <w:left w:w="20" w:type="dxa"/>
              <w:right w:w="20" w:type="dxa"/>
            </w:tcMar>
          </w:tcPr>
          <w:p w14:paraId="4F89FBFD" w14:textId="77777777" w:rsidR="00841CEB" w:rsidRPr="0095370C" w:rsidRDefault="004E4344">
            <w:pPr>
              <w:spacing w:after="160"/>
              <w:rPr>
                <w:sz w:val="22"/>
              </w:rPr>
            </w:pPr>
            <w:r w:rsidRPr="0095370C">
              <w:rPr>
                <w:sz w:val="22"/>
              </w:rPr>
              <w:t>Computer Tomografi</w:t>
            </w:r>
          </w:p>
        </w:tc>
        <w:tc>
          <w:tcPr>
            <w:tcW w:w="3894" w:type="dxa"/>
            <w:shd w:val="clear" w:color="auto" w:fill="FFFFFF" w:themeFill="background1"/>
            <w:noWrap/>
            <w:tcMar>
              <w:left w:w="20" w:type="dxa"/>
              <w:right w:w="20" w:type="dxa"/>
            </w:tcMar>
          </w:tcPr>
          <w:p w14:paraId="7B94F5BE" w14:textId="77777777" w:rsidR="00841CEB" w:rsidRPr="0095370C" w:rsidRDefault="004E4344">
            <w:pPr>
              <w:spacing w:after="160"/>
              <w:rPr>
                <w:sz w:val="22"/>
              </w:rPr>
            </w:pPr>
            <w:r w:rsidRPr="0095370C">
              <w:rPr>
                <w:sz w:val="22"/>
              </w:rPr>
              <w:t>CT4</w:t>
            </w:r>
          </w:p>
        </w:tc>
        <w:tc>
          <w:tcPr>
            <w:tcW w:w="1298" w:type="dxa"/>
            <w:shd w:val="clear" w:color="auto" w:fill="FFFFFF" w:themeFill="background1"/>
            <w:noWrap/>
            <w:tcMar>
              <w:left w:w="20" w:type="dxa"/>
              <w:right w:w="20" w:type="dxa"/>
            </w:tcMar>
          </w:tcPr>
          <w:p w14:paraId="1CA47C40" w14:textId="345D32E8" w:rsidR="00841CEB" w:rsidRPr="002F08E4" w:rsidRDefault="004E4344">
            <w:pPr>
              <w:spacing w:after="160"/>
              <w:rPr>
                <w:i/>
                <w:iCs/>
                <w:sz w:val="22"/>
                <w:szCs w:val="22"/>
              </w:rPr>
            </w:pPr>
            <w:r w:rsidRPr="002F08E4">
              <w:rPr>
                <w:i/>
                <w:iCs/>
                <w:sz w:val="22"/>
                <w:szCs w:val="22"/>
              </w:rPr>
              <w:t>8</w:t>
            </w:r>
            <w:r w:rsidR="322D28F5" w:rsidRPr="002F08E4">
              <w:rPr>
                <w:i/>
                <w:iCs/>
                <w:sz w:val="22"/>
                <w:szCs w:val="22"/>
              </w:rPr>
              <w:t>6</w:t>
            </w:r>
            <w:r w:rsidR="1CC22255" w:rsidRPr="002F08E4">
              <w:rPr>
                <w:i/>
                <w:iCs/>
                <w:sz w:val="22"/>
                <w:szCs w:val="22"/>
              </w:rPr>
              <w:t>4</w:t>
            </w:r>
          </w:p>
        </w:tc>
        <w:tc>
          <w:tcPr>
            <w:tcW w:w="909" w:type="dxa"/>
            <w:shd w:val="clear" w:color="auto" w:fill="FFFFFF" w:themeFill="background1"/>
            <w:noWrap/>
            <w:tcMar>
              <w:left w:w="20" w:type="dxa"/>
              <w:right w:w="20" w:type="dxa"/>
            </w:tcMar>
          </w:tcPr>
          <w:p w14:paraId="6D3F7166" w14:textId="77777777" w:rsidR="00841CEB" w:rsidRPr="0095370C" w:rsidRDefault="004E4344">
            <w:pPr>
              <w:spacing w:after="160"/>
              <w:rPr>
                <w:sz w:val="22"/>
              </w:rPr>
            </w:pPr>
            <w:r w:rsidRPr="0095370C">
              <w:rPr>
                <w:sz w:val="22"/>
              </w:rPr>
              <w:t>B1</w:t>
            </w:r>
          </w:p>
        </w:tc>
      </w:tr>
      <w:tr w:rsidR="00841CEB" w:rsidRPr="0095370C" w14:paraId="4A388622" w14:textId="77777777" w:rsidTr="2DDCD9D0">
        <w:tc>
          <w:tcPr>
            <w:tcW w:w="2596" w:type="dxa"/>
            <w:shd w:val="clear" w:color="auto" w:fill="FFFFFF" w:themeFill="background1"/>
            <w:noWrap/>
            <w:tcMar>
              <w:left w:w="20" w:type="dxa"/>
              <w:right w:w="20" w:type="dxa"/>
            </w:tcMar>
          </w:tcPr>
          <w:p w14:paraId="10483824" w14:textId="77777777" w:rsidR="00841CEB" w:rsidRPr="0095370C" w:rsidRDefault="004E4344">
            <w:pPr>
              <w:spacing w:after="160"/>
              <w:rPr>
                <w:sz w:val="22"/>
              </w:rPr>
            </w:pPr>
            <w:r w:rsidRPr="0095370C">
              <w:rPr>
                <w:sz w:val="22"/>
              </w:rPr>
              <w:t>Computer Tomografi</w:t>
            </w:r>
          </w:p>
        </w:tc>
        <w:tc>
          <w:tcPr>
            <w:tcW w:w="3894" w:type="dxa"/>
            <w:shd w:val="clear" w:color="auto" w:fill="FFFFFF" w:themeFill="background1"/>
            <w:noWrap/>
            <w:tcMar>
              <w:left w:w="20" w:type="dxa"/>
              <w:right w:w="20" w:type="dxa"/>
            </w:tcMar>
          </w:tcPr>
          <w:p w14:paraId="3D9E8529" w14:textId="77777777" w:rsidR="00841CEB" w:rsidRPr="0095370C" w:rsidRDefault="004E4344">
            <w:pPr>
              <w:spacing w:after="160"/>
              <w:rPr>
                <w:sz w:val="22"/>
              </w:rPr>
            </w:pPr>
            <w:r w:rsidRPr="0095370C">
              <w:rPr>
                <w:sz w:val="22"/>
              </w:rPr>
              <w:t>CT5</w:t>
            </w:r>
          </w:p>
        </w:tc>
        <w:tc>
          <w:tcPr>
            <w:tcW w:w="1298" w:type="dxa"/>
            <w:shd w:val="clear" w:color="auto" w:fill="FFFFFF" w:themeFill="background1"/>
            <w:noWrap/>
            <w:tcMar>
              <w:left w:w="20" w:type="dxa"/>
              <w:right w:w="20" w:type="dxa"/>
            </w:tcMar>
          </w:tcPr>
          <w:p w14:paraId="056745B2" w14:textId="7676C977" w:rsidR="00841CEB" w:rsidRPr="002F08E4" w:rsidRDefault="004E4344">
            <w:pPr>
              <w:spacing w:after="160"/>
              <w:rPr>
                <w:i/>
                <w:iCs/>
                <w:sz w:val="22"/>
                <w:szCs w:val="22"/>
              </w:rPr>
            </w:pPr>
            <w:r w:rsidRPr="002F08E4">
              <w:rPr>
                <w:i/>
                <w:iCs/>
                <w:sz w:val="22"/>
                <w:szCs w:val="22"/>
              </w:rPr>
              <w:t>1 0</w:t>
            </w:r>
            <w:r w:rsidR="4AA3E1FD" w:rsidRPr="002F08E4">
              <w:rPr>
                <w:i/>
                <w:iCs/>
                <w:sz w:val="22"/>
                <w:szCs w:val="22"/>
              </w:rPr>
              <w:t>2</w:t>
            </w:r>
            <w:r w:rsidR="215E38E7" w:rsidRPr="002F08E4">
              <w:rPr>
                <w:i/>
                <w:iCs/>
                <w:sz w:val="22"/>
                <w:szCs w:val="22"/>
              </w:rPr>
              <w:t>8</w:t>
            </w:r>
          </w:p>
        </w:tc>
        <w:tc>
          <w:tcPr>
            <w:tcW w:w="909" w:type="dxa"/>
            <w:shd w:val="clear" w:color="auto" w:fill="FFFFFF" w:themeFill="background1"/>
            <w:noWrap/>
            <w:tcMar>
              <w:left w:w="20" w:type="dxa"/>
              <w:right w:w="20" w:type="dxa"/>
            </w:tcMar>
          </w:tcPr>
          <w:p w14:paraId="65E9824C" w14:textId="77777777" w:rsidR="00841CEB" w:rsidRPr="0095370C" w:rsidRDefault="004E4344">
            <w:pPr>
              <w:spacing w:after="160"/>
              <w:rPr>
                <w:sz w:val="22"/>
              </w:rPr>
            </w:pPr>
            <w:r w:rsidRPr="0095370C">
              <w:rPr>
                <w:sz w:val="22"/>
              </w:rPr>
              <w:t>B1</w:t>
            </w:r>
          </w:p>
        </w:tc>
      </w:tr>
      <w:tr w:rsidR="00841CEB" w:rsidRPr="0095370C" w14:paraId="4B16A206" w14:textId="77777777" w:rsidTr="2DDCD9D0">
        <w:tc>
          <w:tcPr>
            <w:tcW w:w="2596" w:type="dxa"/>
            <w:shd w:val="clear" w:color="auto" w:fill="FFFFFF" w:themeFill="background1"/>
            <w:noWrap/>
            <w:tcMar>
              <w:left w:w="20" w:type="dxa"/>
              <w:right w:w="20" w:type="dxa"/>
            </w:tcMar>
          </w:tcPr>
          <w:p w14:paraId="757EAF19" w14:textId="77777777" w:rsidR="00841CEB" w:rsidRPr="0095370C" w:rsidRDefault="004E4344">
            <w:pPr>
              <w:spacing w:after="160"/>
              <w:rPr>
                <w:sz w:val="22"/>
              </w:rPr>
            </w:pPr>
            <w:r w:rsidRPr="0095370C">
              <w:rPr>
                <w:sz w:val="22"/>
              </w:rPr>
              <w:t>MR</w:t>
            </w:r>
          </w:p>
        </w:tc>
        <w:tc>
          <w:tcPr>
            <w:tcW w:w="3894" w:type="dxa"/>
            <w:shd w:val="clear" w:color="auto" w:fill="FFFFFF" w:themeFill="background1"/>
            <w:noWrap/>
            <w:tcMar>
              <w:left w:w="20" w:type="dxa"/>
              <w:right w:w="20" w:type="dxa"/>
            </w:tcMar>
          </w:tcPr>
          <w:p w14:paraId="18104FBD" w14:textId="77777777" w:rsidR="00841CEB" w:rsidRPr="0095370C" w:rsidRDefault="004E4344">
            <w:pPr>
              <w:spacing w:after="160"/>
              <w:rPr>
                <w:sz w:val="22"/>
              </w:rPr>
            </w:pPr>
            <w:r w:rsidRPr="0095370C">
              <w:rPr>
                <w:sz w:val="22"/>
              </w:rPr>
              <w:t>MR1</w:t>
            </w:r>
          </w:p>
        </w:tc>
        <w:tc>
          <w:tcPr>
            <w:tcW w:w="1298" w:type="dxa"/>
            <w:shd w:val="clear" w:color="auto" w:fill="FFFFFF" w:themeFill="background1"/>
            <w:noWrap/>
            <w:tcMar>
              <w:left w:w="20" w:type="dxa"/>
              <w:right w:w="20" w:type="dxa"/>
            </w:tcMar>
          </w:tcPr>
          <w:p w14:paraId="44CFD0AA" w14:textId="461BDC9B" w:rsidR="00841CEB" w:rsidRPr="002F08E4" w:rsidRDefault="004E4344">
            <w:pPr>
              <w:spacing w:after="160"/>
              <w:rPr>
                <w:i/>
                <w:iCs/>
                <w:sz w:val="22"/>
                <w:szCs w:val="22"/>
              </w:rPr>
            </w:pPr>
            <w:r w:rsidRPr="002F08E4">
              <w:rPr>
                <w:i/>
                <w:iCs/>
                <w:sz w:val="22"/>
                <w:szCs w:val="22"/>
              </w:rPr>
              <w:t>36</w:t>
            </w:r>
            <w:r w:rsidR="0B041292" w:rsidRPr="002F08E4">
              <w:rPr>
                <w:i/>
                <w:iCs/>
                <w:sz w:val="22"/>
                <w:szCs w:val="22"/>
              </w:rPr>
              <w:t>6</w:t>
            </w:r>
          </w:p>
        </w:tc>
        <w:tc>
          <w:tcPr>
            <w:tcW w:w="909" w:type="dxa"/>
            <w:shd w:val="clear" w:color="auto" w:fill="FFFFFF" w:themeFill="background1"/>
            <w:noWrap/>
            <w:tcMar>
              <w:left w:w="20" w:type="dxa"/>
              <w:right w:w="20" w:type="dxa"/>
            </w:tcMar>
          </w:tcPr>
          <w:p w14:paraId="7384DCC7" w14:textId="77777777" w:rsidR="00841CEB" w:rsidRPr="0095370C" w:rsidRDefault="004E4344">
            <w:pPr>
              <w:spacing w:after="160"/>
              <w:rPr>
                <w:sz w:val="22"/>
              </w:rPr>
            </w:pPr>
            <w:r w:rsidRPr="0095370C">
              <w:rPr>
                <w:sz w:val="22"/>
              </w:rPr>
              <w:t>B1</w:t>
            </w:r>
          </w:p>
        </w:tc>
      </w:tr>
      <w:tr w:rsidR="00841CEB" w:rsidRPr="0095370C" w14:paraId="5D772700" w14:textId="77777777" w:rsidTr="2DDCD9D0">
        <w:tc>
          <w:tcPr>
            <w:tcW w:w="2596" w:type="dxa"/>
            <w:shd w:val="clear" w:color="auto" w:fill="FFFFFF" w:themeFill="background1"/>
            <w:noWrap/>
            <w:tcMar>
              <w:left w:w="20" w:type="dxa"/>
              <w:right w:w="20" w:type="dxa"/>
            </w:tcMar>
          </w:tcPr>
          <w:p w14:paraId="3E529107" w14:textId="77777777" w:rsidR="00841CEB" w:rsidRPr="0095370C" w:rsidRDefault="004E4344">
            <w:pPr>
              <w:spacing w:after="160"/>
              <w:rPr>
                <w:sz w:val="22"/>
              </w:rPr>
            </w:pPr>
            <w:r w:rsidRPr="0095370C">
              <w:rPr>
                <w:sz w:val="22"/>
              </w:rPr>
              <w:t>MR</w:t>
            </w:r>
          </w:p>
        </w:tc>
        <w:tc>
          <w:tcPr>
            <w:tcW w:w="3894" w:type="dxa"/>
            <w:shd w:val="clear" w:color="auto" w:fill="FFFFFF" w:themeFill="background1"/>
            <w:noWrap/>
            <w:tcMar>
              <w:left w:w="20" w:type="dxa"/>
              <w:right w:w="20" w:type="dxa"/>
            </w:tcMar>
          </w:tcPr>
          <w:p w14:paraId="00929303" w14:textId="77777777" w:rsidR="00841CEB" w:rsidRPr="0095370C" w:rsidRDefault="004E4344">
            <w:pPr>
              <w:spacing w:after="160"/>
              <w:rPr>
                <w:sz w:val="22"/>
              </w:rPr>
            </w:pPr>
            <w:r w:rsidRPr="0095370C">
              <w:rPr>
                <w:sz w:val="22"/>
              </w:rPr>
              <w:t>MR2</w:t>
            </w:r>
          </w:p>
        </w:tc>
        <w:tc>
          <w:tcPr>
            <w:tcW w:w="1298" w:type="dxa"/>
            <w:shd w:val="clear" w:color="auto" w:fill="FFFFFF" w:themeFill="background1"/>
            <w:noWrap/>
            <w:tcMar>
              <w:left w:w="20" w:type="dxa"/>
              <w:right w:w="20" w:type="dxa"/>
            </w:tcMar>
          </w:tcPr>
          <w:p w14:paraId="121E88EC" w14:textId="13C1FFDC" w:rsidR="00841CEB" w:rsidRPr="002F08E4" w:rsidRDefault="004E4344">
            <w:pPr>
              <w:spacing w:after="160"/>
              <w:rPr>
                <w:i/>
                <w:iCs/>
                <w:sz w:val="22"/>
                <w:szCs w:val="22"/>
              </w:rPr>
            </w:pPr>
            <w:r w:rsidRPr="002F08E4">
              <w:rPr>
                <w:i/>
                <w:iCs/>
                <w:sz w:val="22"/>
                <w:szCs w:val="22"/>
              </w:rPr>
              <w:t>6</w:t>
            </w:r>
            <w:r w:rsidR="712F872E" w:rsidRPr="002F08E4">
              <w:rPr>
                <w:i/>
                <w:iCs/>
                <w:sz w:val="22"/>
                <w:szCs w:val="22"/>
              </w:rPr>
              <w:t>1</w:t>
            </w:r>
            <w:r w:rsidR="7E5E42E2" w:rsidRPr="002F08E4">
              <w:rPr>
                <w:i/>
                <w:iCs/>
                <w:sz w:val="22"/>
                <w:szCs w:val="22"/>
              </w:rPr>
              <w:t>1</w:t>
            </w:r>
          </w:p>
        </w:tc>
        <w:tc>
          <w:tcPr>
            <w:tcW w:w="909" w:type="dxa"/>
            <w:shd w:val="clear" w:color="auto" w:fill="FFFFFF" w:themeFill="background1"/>
            <w:noWrap/>
            <w:tcMar>
              <w:left w:w="20" w:type="dxa"/>
              <w:right w:w="20" w:type="dxa"/>
            </w:tcMar>
          </w:tcPr>
          <w:p w14:paraId="38778D5E" w14:textId="77777777" w:rsidR="00841CEB" w:rsidRPr="0095370C" w:rsidRDefault="004E4344">
            <w:pPr>
              <w:spacing w:after="160"/>
              <w:rPr>
                <w:sz w:val="22"/>
              </w:rPr>
            </w:pPr>
            <w:r w:rsidRPr="0095370C">
              <w:rPr>
                <w:sz w:val="22"/>
              </w:rPr>
              <w:t>B1</w:t>
            </w:r>
          </w:p>
        </w:tc>
      </w:tr>
      <w:tr w:rsidR="00841CEB" w:rsidRPr="0095370C" w14:paraId="047731E5" w14:textId="77777777" w:rsidTr="2DDCD9D0">
        <w:tc>
          <w:tcPr>
            <w:tcW w:w="2596" w:type="dxa"/>
            <w:shd w:val="clear" w:color="auto" w:fill="FFFFFF" w:themeFill="background1"/>
            <w:noWrap/>
            <w:tcMar>
              <w:left w:w="20" w:type="dxa"/>
              <w:right w:w="20" w:type="dxa"/>
            </w:tcMar>
          </w:tcPr>
          <w:p w14:paraId="3F20170C" w14:textId="77777777" w:rsidR="00841CEB" w:rsidRPr="0095370C" w:rsidRDefault="004E4344">
            <w:pPr>
              <w:spacing w:after="160"/>
              <w:rPr>
                <w:sz w:val="22"/>
              </w:rPr>
            </w:pPr>
            <w:r w:rsidRPr="0095370C">
              <w:rPr>
                <w:sz w:val="22"/>
              </w:rPr>
              <w:t>MR</w:t>
            </w:r>
          </w:p>
        </w:tc>
        <w:tc>
          <w:tcPr>
            <w:tcW w:w="3894" w:type="dxa"/>
            <w:shd w:val="clear" w:color="auto" w:fill="FFFFFF" w:themeFill="background1"/>
            <w:noWrap/>
            <w:tcMar>
              <w:left w:w="20" w:type="dxa"/>
              <w:right w:w="20" w:type="dxa"/>
            </w:tcMar>
          </w:tcPr>
          <w:p w14:paraId="4D20FE5A" w14:textId="77777777" w:rsidR="00841CEB" w:rsidRPr="0095370C" w:rsidRDefault="004E4344">
            <w:pPr>
              <w:spacing w:after="160"/>
              <w:rPr>
                <w:sz w:val="22"/>
              </w:rPr>
            </w:pPr>
            <w:r w:rsidRPr="0095370C">
              <w:rPr>
                <w:sz w:val="22"/>
              </w:rPr>
              <w:t>MR3</w:t>
            </w:r>
          </w:p>
        </w:tc>
        <w:tc>
          <w:tcPr>
            <w:tcW w:w="1298" w:type="dxa"/>
            <w:shd w:val="clear" w:color="auto" w:fill="FFFFFF" w:themeFill="background1"/>
            <w:noWrap/>
            <w:tcMar>
              <w:left w:w="20" w:type="dxa"/>
              <w:right w:w="20" w:type="dxa"/>
            </w:tcMar>
          </w:tcPr>
          <w:p w14:paraId="05CA981E" w14:textId="14814DA7" w:rsidR="00841CEB" w:rsidRPr="002F08E4" w:rsidRDefault="004E4344">
            <w:pPr>
              <w:spacing w:after="160"/>
              <w:rPr>
                <w:i/>
                <w:iCs/>
                <w:sz w:val="22"/>
                <w:szCs w:val="22"/>
              </w:rPr>
            </w:pPr>
            <w:r w:rsidRPr="002F08E4">
              <w:rPr>
                <w:i/>
                <w:iCs/>
                <w:sz w:val="22"/>
                <w:szCs w:val="22"/>
              </w:rPr>
              <w:t>8</w:t>
            </w:r>
            <w:r w:rsidR="081854EB" w:rsidRPr="002F08E4">
              <w:rPr>
                <w:i/>
                <w:iCs/>
                <w:sz w:val="22"/>
                <w:szCs w:val="22"/>
              </w:rPr>
              <w:t>7</w:t>
            </w:r>
            <w:r w:rsidR="2FD97379" w:rsidRPr="002F08E4">
              <w:rPr>
                <w:i/>
                <w:iCs/>
                <w:sz w:val="22"/>
                <w:szCs w:val="22"/>
              </w:rPr>
              <w:t>4</w:t>
            </w:r>
          </w:p>
        </w:tc>
        <w:tc>
          <w:tcPr>
            <w:tcW w:w="909" w:type="dxa"/>
            <w:shd w:val="clear" w:color="auto" w:fill="FFFFFF" w:themeFill="background1"/>
            <w:noWrap/>
            <w:tcMar>
              <w:left w:w="20" w:type="dxa"/>
              <w:right w:w="20" w:type="dxa"/>
            </w:tcMar>
          </w:tcPr>
          <w:p w14:paraId="483A6D12" w14:textId="77777777" w:rsidR="00841CEB" w:rsidRPr="0095370C" w:rsidRDefault="004E4344">
            <w:pPr>
              <w:spacing w:after="160"/>
              <w:rPr>
                <w:sz w:val="22"/>
              </w:rPr>
            </w:pPr>
            <w:r w:rsidRPr="0095370C">
              <w:rPr>
                <w:sz w:val="22"/>
              </w:rPr>
              <w:t>B1</w:t>
            </w:r>
          </w:p>
        </w:tc>
      </w:tr>
      <w:tr w:rsidR="00841CEB" w:rsidRPr="0095370C" w14:paraId="42C0712E" w14:textId="77777777" w:rsidTr="2DDCD9D0">
        <w:tc>
          <w:tcPr>
            <w:tcW w:w="2596" w:type="dxa"/>
            <w:shd w:val="clear" w:color="auto" w:fill="FFFFFF" w:themeFill="background1"/>
            <w:noWrap/>
            <w:tcMar>
              <w:left w:w="20" w:type="dxa"/>
              <w:right w:w="20" w:type="dxa"/>
            </w:tcMar>
          </w:tcPr>
          <w:p w14:paraId="6BC1D64F" w14:textId="77777777" w:rsidR="00841CEB" w:rsidRPr="0095370C" w:rsidRDefault="004E4344">
            <w:pPr>
              <w:spacing w:after="160"/>
              <w:rPr>
                <w:sz w:val="22"/>
              </w:rPr>
            </w:pPr>
            <w:r w:rsidRPr="0095370C">
              <w:rPr>
                <w:sz w:val="22"/>
              </w:rPr>
              <w:t>MR</w:t>
            </w:r>
          </w:p>
        </w:tc>
        <w:tc>
          <w:tcPr>
            <w:tcW w:w="3894" w:type="dxa"/>
            <w:shd w:val="clear" w:color="auto" w:fill="FFFFFF" w:themeFill="background1"/>
            <w:noWrap/>
            <w:tcMar>
              <w:left w:w="20" w:type="dxa"/>
              <w:right w:w="20" w:type="dxa"/>
            </w:tcMar>
          </w:tcPr>
          <w:p w14:paraId="064796C7" w14:textId="77777777" w:rsidR="00841CEB" w:rsidRPr="0095370C" w:rsidRDefault="004E4344">
            <w:pPr>
              <w:spacing w:after="160"/>
              <w:rPr>
                <w:sz w:val="22"/>
              </w:rPr>
            </w:pPr>
            <w:r w:rsidRPr="0095370C">
              <w:rPr>
                <w:sz w:val="22"/>
              </w:rPr>
              <w:t>MR4</w:t>
            </w:r>
          </w:p>
        </w:tc>
        <w:tc>
          <w:tcPr>
            <w:tcW w:w="1298" w:type="dxa"/>
            <w:shd w:val="clear" w:color="auto" w:fill="FFFFFF" w:themeFill="background1"/>
            <w:noWrap/>
            <w:tcMar>
              <w:left w:w="20" w:type="dxa"/>
              <w:right w:w="20" w:type="dxa"/>
            </w:tcMar>
          </w:tcPr>
          <w:p w14:paraId="0370105C" w14:textId="1396460E" w:rsidR="00841CEB" w:rsidRPr="002F08E4" w:rsidRDefault="004E4344">
            <w:pPr>
              <w:spacing w:after="160"/>
              <w:rPr>
                <w:i/>
                <w:iCs/>
                <w:sz w:val="22"/>
                <w:szCs w:val="22"/>
              </w:rPr>
            </w:pPr>
            <w:r w:rsidRPr="002F08E4">
              <w:rPr>
                <w:i/>
                <w:iCs/>
                <w:sz w:val="22"/>
                <w:szCs w:val="22"/>
              </w:rPr>
              <w:t xml:space="preserve">1 </w:t>
            </w:r>
            <w:r w:rsidR="5FA7E324" w:rsidRPr="002F08E4">
              <w:rPr>
                <w:i/>
                <w:iCs/>
                <w:sz w:val="22"/>
                <w:szCs w:val="22"/>
              </w:rPr>
              <w:t>2</w:t>
            </w:r>
            <w:r w:rsidR="2F71B35F" w:rsidRPr="002F08E4">
              <w:rPr>
                <w:i/>
                <w:iCs/>
                <w:sz w:val="22"/>
                <w:szCs w:val="22"/>
              </w:rPr>
              <w:t>11</w:t>
            </w:r>
          </w:p>
        </w:tc>
        <w:tc>
          <w:tcPr>
            <w:tcW w:w="909" w:type="dxa"/>
            <w:shd w:val="clear" w:color="auto" w:fill="FFFFFF" w:themeFill="background1"/>
            <w:noWrap/>
            <w:tcMar>
              <w:left w:w="20" w:type="dxa"/>
              <w:right w:w="20" w:type="dxa"/>
            </w:tcMar>
          </w:tcPr>
          <w:p w14:paraId="7D305882" w14:textId="77777777" w:rsidR="00841CEB" w:rsidRPr="0095370C" w:rsidRDefault="004E4344">
            <w:pPr>
              <w:spacing w:after="160"/>
              <w:rPr>
                <w:sz w:val="22"/>
              </w:rPr>
            </w:pPr>
            <w:r w:rsidRPr="0095370C">
              <w:rPr>
                <w:sz w:val="22"/>
              </w:rPr>
              <w:t>B1</w:t>
            </w:r>
          </w:p>
        </w:tc>
      </w:tr>
      <w:tr w:rsidR="00841CEB" w:rsidRPr="0095370C" w14:paraId="6BB49A04" w14:textId="77777777" w:rsidTr="2DDCD9D0">
        <w:tc>
          <w:tcPr>
            <w:tcW w:w="2596" w:type="dxa"/>
            <w:shd w:val="clear" w:color="auto" w:fill="FFFFFF" w:themeFill="background1"/>
            <w:noWrap/>
            <w:tcMar>
              <w:left w:w="20" w:type="dxa"/>
              <w:right w:w="20" w:type="dxa"/>
            </w:tcMar>
          </w:tcPr>
          <w:p w14:paraId="6BC2D896" w14:textId="77777777" w:rsidR="00841CEB" w:rsidRPr="0095370C" w:rsidRDefault="004E4344">
            <w:pPr>
              <w:spacing w:after="160"/>
              <w:rPr>
                <w:sz w:val="22"/>
              </w:rPr>
            </w:pPr>
            <w:r w:rsidRPr="0095370C">
              <w:rPr>
                <w:sz w:val="22"/>
              </w:rPr>
              <w:t>MR</w:t>
            </w:r>
          </w:p>
        </w:tc>
        <w:tc>
          <w:tcPr>
            <w:tcW w:w="3894" w:type="dxa"/>
            <w:shd w:val="clear" w:color="auto" w:fill="FFFFFF" w:themeFill="background1"/>
            <w:noWrap/>
            <w:tcMar>
              <w:left w:w="20" w:type="dxa"/>
              <w:right w:w="20" w:type="dxa"/>
            </w:tcMar>
          </w:tcPr>
          <w:p w14:paraId="2CFBDB65" w14:textId="77777777" w:rsidR="00841CEB" w:rsidRPr="0095370C" w:rsidRDefault="004E4344">
            <w:pPr>
              <w:spacing w:after="160"/>
              <w:rPr>
                <w:sz w:val="22"/>
              </w:rPr>
            </w:pPr>
            <w:r w:rsidRPr="0095370C">
              <w:rPr>
                <w:sz w:val="22"/>
              </w:rPr>
              <w:t>MR5</w:t>
            </w:r>
          </w:p>
        </w:tc>
        <w:tc>
          <w:tcPr>
            <w:tcW w:w="1298" w:type="dxa"/>
            <w:shd w:val="clear" w:color="auto" w:fill="FFFFFF" w:themeFill="background1"/>
            <w:noWrap/>
            <w:tcMar>
              <w:left w:w="20" w:type="dxa"/>
              <w:right w:w="20" w:type="dxa"/>
            </w:tcMar>
          </w:tcPr>
          <w:p w14:paraId="551C708E" w14:textId="31E7F048" w:rsidR="00841CEB" w:rsidRPr="002F08E4" w:rsidRDefault="004E4344">
            <w:pPr>
              <w:spacing w:after="160"/>
              <w:rPr>
                <w:i/>
                <w:iCs/>
                <w:sz w:val="22"/>
                <w:szCs w:val="22"/>
              </w:rPr>
            </w:pPr>
            <w:r w:rsidRPr="002F08E4">
              <w:rPr>
                <w:i/>
                <w:iCs/>
                <w:sz w:val="22"/>
                <w:szCs w:val="22"/>
              </w:rPr>
              <w:t>1 4</w:t>
            </w:r>
            <w:r w:rsidR="21EFAD9A" w:rsidRPr="002F08E4">
              <w:rPr>
                <w:i/>
                <w:iCs/>
                <w:sz w:val="22"/>
                <w:szCs w:val="22"/>
              </w:rPr>
              <w:t>51</w:t>
            </w:r>
          </w:p>
        </w:tc>
        <w:tc>
          <w:tcPr>
            <w:tcW w:w="909" w:type="dxa"/>
            <w:shd w:val="clear" w:color="auto" w:fill="FFFFFF" w:themeFill="background1"/>
            <w:noWrap/>
            <w:tcMar>
              <w:left w:w="20" w:type="dxa"/>
              <w:right w:w="20" w:type="dxa"/>
            </w:tcMar>
          </w:tcPr>
          <w:p w14:paraId="3F16E0A3" w14:textId="77777777" w:rsidR="00841CEB" w:rsidRPr="0095370C" w:rsidRDefault="004E4344">
            <w:pPr>
              <w:spacing w:after="160"/>
              <w:rPr>
                <w:sz w:val="22"/>
              </w:rPr>
            </w:pPr>
            <w:r w:rsidRPr="0095370C">
              <w:rPr>
                <w:sz w:val="22"/>
              </w:rPr>
              <w:t>B1</w:t>
            </w:r>
          </w:p>
        </w:tc>
      </w:tr>
      <w:tr w:rsidR="00841CEB" w:rsidRPr="0095370C" w14:paraId="224B6B3F" w14:textId="77777777" w:rsidTr="2DDCD9D0">
        <w:tc>
          <w:tcPr>
            <w:tcW w:w="2596" w:type="dxa"/>
            <w:shd w:val="clear" w:color="auto" w:fill="FFFFFF" w:themeFill="background1"/>
            <w:noWrap/>
            <w:tcMar>
              <w:left w:w="20" w:type="dxa"/>
              <w:right w:w="20" w:type="dxa"/>
            </w:tcMar>
          </w:tcPr>
          <w:p w14:paraId="0A856C44" w14:textId="77777777" w:rsidR="00841CEB" w:rsidRPr="0095370C" w:rsidRDefault="004E4344">
            <w:pPr>
              <w:spacing w:after="160"/>
              <w:rPr>
                <w:sz w:val="22"/>
              </w:rPr>
            </w:pPr>
            <w:r w:rsidRPr="0095370C">
              <w:rPr>
                <w:sz w:val="22"/>
              </w:rPr>
              <w:t>MR</w:t>
            </w:r>
          </w:p>
        </w:tc>
        <w:tc>
          <w:tcPr>
            <w:tcW w:w="3894" w:type="dxa"/>
            <w:shd w:val="clear" w:color="auto" w:fill="FFFFFF" w:themeFill="background1"/>
            <w:noWrap/>
            <w:tcMar>
              <w:left w:w="20" w:type="dxa"/>
              <w:right w:w="20" w:type="dxa"/>
            </w:tcMar>
          </w:tcPr>
          <w:p w14:paraId="3B9713E4" w14:textId="77777777" w:rsidR="00841CEB" w:rsidRPr="0095370C" w:rsidRDefault="004E4344">
            <w:pPr>
              <w:spacing w:after="160"/>
              <w:rPr>
                <w:sz w:val="22"/>
              </w:rPr>
            </w:pPr>
            <w:r w:rsidRPr="0095370C">
              <w:rPr>
                <w:sz w:val="22"/>
              </w:rPr>
              <w:t>MR6</w:t>
            </w:r>
          </w:p>
        </w:tc>
        <w:tc>
          <w:tcPr>
            <w:tcW w:w="1298" w:type="dxa"/>
            <w:shd w:val="clear" w:color="auto" w:fill="FFFFFF" w:themeFill="background1"/>
            <w:noWrap/>
            <w:tcMar>
              <w:left w:w="20" w:type="dxa"/>
              <w:right w:w="20" w:type="dxa"/>
            </w:tcMar>
          </w:tcPr>
          <w:p w14:paraId="2DE2EB98" w14:textId="29F9D45F" w:rsidR="00841CEB" w:rsidRPr="002F08E4" w:rsidRDefault="004E4344">
            <w:pPr>
              <w:spacing w:after="160"/>
              <w:rPr>
                <w:i/>
                <w:iCs/>
                <w:sz w:val="22"/>
                <w:szCs w:val="22"/>
              </w:rPr>
            </w:pPr>
            <w:r w:rsidRPr="002F08E4">
              <w:rPr>
                <w:i/>
                <w:iCs/>
                <w:sz w:val="22"/>
                <w:szCs w:val="22"/>
              </w:rPr>
              <w:t xml:space="preserve">2 </w:t>
            </w:r>
            <w:r w:rsidR="7C8EEA44" w:rsidRPr="002F08E4">
              <w:rPr>
                <w:i/>
                <w:iCs/>
                <w:sz w:val="22"/>
                <w:szCs w:val="22"/>
              </w:rPr>
              <w:t>51</w:t>
            </w:r>
            <w:r w:rsidR="5B670786" w:rsidRPr="002F08E4">
              <w:rPr>
                <w:i/>
                <w:iCs/>
                <w:sz w:val="22"/>
                <w:szCs w:val="22"/>
              </w:rPr>
              <w:t>6</w:t>
            </w:r>
          </w:p>
        </w:tc>
        <w:tc>
          <w:tcPr>
            <w:tcW w:w="909" w:type="dxa"/>
            <w:shd w:val="clear" w:color="auto" w:fill="FFFFFF" w:themeFill="background1"/>
            <w:noWrap/>
            <w:tcMar>
              <w:left w:w="20" w:type="dxa"/>
              <w:right w:w="20" w:type="dxa"/>
            </w:tcMar>
          </w:tcPr>
          <w:p w14:paraId="7574F0EB" w14:textId="77777777" w:rsidR="00841CEB" w:rsidRPr="0095370C" w:rsidRDefault="004E4344">
            <w:pPr>
              <w:spacing w:after="160"/>
              <w:rPr>
                <w:sz w:val="22"/>
              </w:rPr>
            </w:pPr>
            <w:r w:rsidRPr="0095370C">
              <w:rPr>
                <w:sz w:val="22"/>
              </w:rPr>
              <w:t>B1</w:t>
            </w:r>
          </w:p>
        </w:tc>
      </w:tr>
      <w:tr w:rsidR="00841CEB" w:rsidRPr="0095370C" w14:paraId="11B79A83" w14:textId="77777777" w:rsidTr="2DDCD9D0">
        <w:tc>
          <w:tcPr>
            <w:tcW w:w="2596" w:type="dxa"/>
            <w:shd w:val="clear" w:color="auto" w:fill="FFFFFF" w:themeFill="background1"/>
            <w:noWrap/>
            <w:tcMar>
              <w:left w:w="20" w:type="dxa"/>
              <w:right w:w="20" w:type="dxa"/>
            </w:tcMar>
          </w:tcPr>
          <w:p w14:paraId="425E1DBD" w14:textId="77777777" w:rsidR="00841CEB" w:rsidRPr="0095370C" w:rsidRDefault="004E4344">
            <w:pPr>
              <w:spacing w:after="160"/>
              <w:rPr>
                <w:sz w:val="22"/>
              </w:rPr>
            </w:pPr>
            <w:r w:rsidRPr="0095370C">
              <w:rPr>
                <w:sz w:val="22"/>
              </w:rPr>
              <w:t>Ultralyd</w:t>
            </w:r>
          </w:p>
        </w:tc>
        <w:tc>
          <w:tcPr>
            <w:tcW w:w="3894" w:type="dxa"/>
            <w:shd w:val="clear" w:color="auto" w:fill="FFFFFF" w:themeFill="background1"/>
            <w:noWrap/>
            <w:tcMar>
              <w:left w:w="20" w:type="dxa"/>
              <w:right w:w="20" w:type="dxa"/>
            </w:tcMar>
          </w:tcPr>
          <w:p w14:paraId="2FA7AAF0" w14:textId="77777777" w:rsidR="00841CEB" w:rsidRPr="0095370C" w:rsidRDefault="004E4344">
            <w:pPr>
              <w:spacing w:after="160"/>
              <w:rPr>
                <w:sz w:val="22"/>
              </w:rPr>
            </w:pPr>
            <w:r w:rsidRPr="0095370C">
              <w:rPr>
                <w:sz w:val="22"/>
              </w:rPr>
              <w:t>UL1</w:t>
            </w:r>
          </w:p>
        </w:tc>
        <w:tc>
          <w:tcPr>
            <w:tcW w:w="1298" w:type="dxa"/>
            <w:shd w:val="clear" w:color="auto" w:fill="FFFFFF" w:themeFill="background1"/>
            <w:noWrap/>
            <w:tcMar>
              <w:left w:w="20" w:type="dxa"/>
              <w:right w:w="20" w:type="dxa"/>
            </w:tcMar>
          </w:tcPr>
          <w:p w14:paraId="4E557368" w14:textId="70550EA9" w:rsidR="00841CEB" w:rsidRPr="002F08E4" w:rsidRDefault="004E4344">
            <w:pPr>
              <w:spacing w:after="160"/>
              <w:rPr>
                <w:i/>
                <w:iCs/>
                <w:sz w:val="22"/>
                <w:szCs w:val="22"/>
              </w:rPr>
            </w:pPr>
            <w:r w:rsidRPr="002F08E4">
              <w:rPr>
                <w:i/>
                <w:iCs/>
                <w:sz w:val="22"/>
                <w:szCs w:val="22"/>
              </w:rPr>
              <w:t>11,</w:t>
            </w:r>
            <w:r w:rsidR="3EFA55BD" w:rsidRPr="002F08E4">
              <w:rPr>
                <w:i/>
                <w:iCs/>
                <w:sz w:val="22"/>
                <w:szCs w:val="22"/>
              </w:rPr>
              <w:t>9</w:t>
            </w:r>
          </w:p>
        </w:tc>
        <w:tc>
          <w:tcPr>
            <w:tcW w:w="909" w:type="dxa"/>
            <w:shd w:val="clear" w:color="auto" w:fill="FFFFFF" w:themeFill="background1"/>
            <w:noWrap/>
            <w:tcMar>
              <w:left w:w="20" w:type="dxa"/>
              <w:right w:w="20" w:type="dxa"/>
            </w:tcMar>
          </w:tcPr>
          <w:p w14:paraId="3F393BCA" w14:textId="77777777" w:rsidR="00841CEB" w:rsidRPr="0095370C" w:rsidRDefault="004E4344">
            <w:pPr>
              <w:spacing w:after="160"/>
              <w:rPr>
                <w:sz w:val="22"/>
              </w:rPr>
            </w:pPr>
            <w:r w:rsidRPr="0095370C">
              <w:rPr>
                <w:sz w:val="22"/>
              </w:rPr>
              <w:t>B1</w:t>
            </w:r>
          </w:p>
        </w:tc>
      </w:tr>
      <w:tr w:rsidR="00841CEB" w:rsidRPr="0095370C" w14:paraId="15FD586F" w14:textId="77777777" w:rsidTr="2DDCD9D0">
        <w:tc>
          <w:tcPr>
            <w:tcW w:w="2596" w:type="dxa"/>
            <w:shd w:val="clear" w:color="auto" w:fill="FFFFFF" w:themeFill="background1"/>
            <w:noWrap/>
            <w:tcMar>
              <w:left w:w="20" w:type="dxa"/>
              <w:right w:w="20" w:type="dxa"/>
            </w:tcMar>
          </w:tcPr>
          <w:p w14:paraId="4BAF5D2B" w14:textId="77777777" w:rsidR="00841CEB" w:rsidRPr="0095370C" w:rsidRDefault="004E4344">
            <w:pPr>
              <w:spacing w:after="160"/>
              <w:rPr>
                <w:sz w:val="22"/>
              </w:rPr>
            </w:pPr>
            <w:r w:rsidRPr="0095370C">
              <w:rPr>
                <w:sz w:val="22"/>
              </w:rPr>
              <w:t>Ultralyd</w:t>
            </w:r>
          </w:p>
        </w:tc>
        <w:tc>
          <w:tcPr>
            <w:tcW w:w="3894" w:type="dxa"/>
            <w:shd w:val="clear" w:color="auto" w:fill="FFFFFF" w:themeFill="background1"/>
            <w:noWrap/>
            <w:tcMar>
              <w:left w:w="20" w:type="dxa"/>
              <w:right w:w="20" w:type="dxa"/>
            </w:tcMar>
          </w:tcPr>
          <w:p w14:paraId="219622B3" w14:textId="77777777" w:rsidR="00841CEB" w:rsidRPr="0095370C" w:rsidRDefault="004E4344">
            <w:pPr>
              <w:spacing w:after="160"/>
              <w:rPr>
                <w:sz w:val="22"/>
              </w:rPr>
            </w:pPr>
            <w:r w:rsidRPr="0095370C">
              <w:rPr>
                <w:sz w:val="22"/>
              </w:rPr>
              <w:t>UL2</w:t>
            </w:r>
          </w:p>
        </w:tc>
        <w:tc>
          <w:tcPr>
            <w:tcW w:w="1298" w:type="dxa"/>
            <w:shd w:val="clear" w:color="auto" w:fill="FFFFFF" w:themeFill="background1"/>
            <w:noWrap/>
            <w:tcMar>
              <w:left w:w="20" w:type="dxa"/>
              <w:right w:w="20" w:type="dxa"/>
            </w:tcMar>
          </w:tcPr>
          <w:p w14:paraId="17BDEBF8" w14:textId="0A20548C" w:rsidR="00841CEB" w:rsidRPr="002F08E4" w:rsidRDefault="209B9BFC">
            <w:pPr>
              <w:spacing w:after="160"/>
              <w:rPr>
                <w:i/>
                <w:iCs/>
                <w:sz w:val="22"/>
                <w:szCs w:val="22"/>
              </w:rPr>
            </w:pPr>
            <w:r w:rsidRPr="002F08E4">
              <w:rPr>
                <w:i/>
                <w:iCs/>
                <w:sz w:val="22"/>
                <w:szCs w:val="22"/>
              </w:rPr>
              <w:t>40,1</w:t>
            </w:r>
          </w:p>
        </w:tc>
        <w:tc>
          <w:tcPr>
            <w:tcW w:w="909" w:type="dxa"/>
            <w:shd w:val="clear" w:color="auto" w:fill="FFFFFF" w:themeFill="background1"/>
            <w:noWrap/>
            <w:tcMar>
              <w:left w:w="20" w:type="dxa"/>
              <w:right w:w="20" w:type="dxa"/>
            </w:tcMar>
          </w:tcPr>
          <w:p w14:paraId="6C1252BF" w14:textId="77777777" w:rsidR="00841CEB" w:rsidRPr="0095370C" w:rsidRDefault="004E4344">
            <w:pPr>
              <w:spacing w:after="160"/>
              <w:rPr>
                <w:sz w:val="22"/>
              </w:rPr>
            </w:pPr>
            <w:r w:rsidRPr="0095370C">
              <w:rPr>
                <w:sz w:val="22"/>
              </w:rPr>
              <w:t>B1</w:t>
            </w:r>
          </w:p>
        </w:tc>
      </w:tr>
      <w:tr w:rsidR="00841CEB" w:rsidRPr="0095370C" w14:paraId="37EB6EF6" w14:textId="77777777" w:rsidTr="2DDCD9D0">
        <w:tc>
          <w:tcPr>
            <w:tcW w:w="2596" w:type="dxa"/>
            <w:shd w:val="clear" w:color="auto" w:fill="FFFFFF" w:themeFill="background1"/>
            <w:noWrap/>
            <w:tcMar>
              <w:left w:w="20" w:type="dxa"/>
              <w:right w:w="20" w:type="dxa"/>
            </w:tcMar>
          </w:tcPr>
          <w:p w14:paraId="3336554B" w14:textId="77777777" w:rsidR="00841CEB" w:rsidRPr="0095370C" w:rsidRDefault="004E4344">
            <w:pPr>
              <w:spacing w:after="160"/>
              <w:rPr>
                <w:sz w:val="22"/>
              </w:rPr>
            </w:pPr>
            <w:r w:rsidRPr="0095370C">
              <w:rPr>
                <w:sz w:val="22"/>
              </w:rPr>
              <w:t>Ultralyd</w:t>
            </w:r>
          </w:p>
        </w:tc>
        <w:tc>
          <w:tcPr>
            <w:tcW w:w="3894" w:type="dxa"/>
            <w:shd w:val="clear" w:color="auto" w:fill="FFFFFF" w:themeFill="background1"/>
            <w:noWrap/>
            <w:tcMar>
              <w:left w:w="20" w:type="dxa"/>
              <w:right w:w="20" w:type="dxa"/>
            </w:tcMar>
          </w:tcPr>
          <w:p w14:paraId="4672F636" w14:textId="77777777" w:rsidR="00841CEB" w:rsidRPr="0095370C" w:rsidRDefault="004E4344">
            <w:pPr>
              <w:spacing w:after="160"/>
              <w:rPr>
                <w:sz w:val="22"/>
              </w:rPr>
            </w:pPr>
            <w:r w:rsidRPr="0095370C">
              <w:rPr>
                <w:sz w:val="22"/>
              </w:rPr>
              <w:t>UL3</w:t>
            </w:r>
          </w:p>
        </w:tc>
        <w:tc>
          <w:tcPr>
            <w:tcW w:w="1298" w:type="dxa"/>
            <w:shd w:val="clear" w:color="auto" w:fill="FFFFFF" w:themeFill="background1"/>
            <w:noWrap/>
            <w:tcMar>
              <w:left w:w="20" w:type="dxa"/>
              <w:right w:w="20" w:type="dxa"/>
            </w:tcMar>
          </w:tcPr>
          <w:p w14:paraId="435C58E6" w14:textId="155828BF" w:rsidR="00841CEB" w:rsidRPr="002F08E4" w:rsidRDefault="004E4344">
            <w:pPr>
              <w:spacing w:after="160"/>
              <w:rPr>
                <w:i/>
                <w:iCs/>
                <w:sz w:val="22"/>
                <w:szCs w:val="22"/>
              </w:rPr>
            </w:pPr>
            <w:r w:rsidRPr="002F08E4">
              <w:rPr>
                <w:i/>
                <w:iCs/>
                <w:sz w:val="22"/>
                <w:szCs w:val="22"/>
              </w:rPr>
              <w:t>6</w:t>
            </w:r>
            <w:r w:rsidR="585CE45E" w:rsidRPr="002F08E4">
              <w:rPr>
                <w:i/>
                <w:iCs/>
                <w:sz w:val="22"/>
                <w:szCs w:val="22"/>
              </w:rPr>
              <w:t>5</w:t>
            </w:r>
          </w:p>
        </w:tc>
        <w:tc>
          <w:tcPr>
            <w:tcW w:w="909" w:type="dxa"/>
            <w:shd w:val="clear" w:color="auto" w:fill="FFFFFF" w:themeFill="background1"/>
            <w:noWrap/>
            <w:tcMar>
              <w:left w:w="20" w:type="dxa"/>
              <w:right w:w="20" w:type="dxa"/>
            </w:tcMar>
          </w:tcPr>
          <w:p w14:paraId="48CB3CE1" w14:textId="77777777" w:rsidR="00841CEB" w:rsidRPr="0095370C" w:rsidRDefault="004E4344">
            <w:pPr>
              <w:spacing w:after="160"/>
              <w:rPr>
                <w:sz w:val="22"/>
              </w:rPr>
            </w:pPr>
            <w:r w:rsidRPr="0095370C">
              <w:rPr>
                <w:sz w:val="22"/>
              </w:rPr>
              <w:t>B1</w:t>
            </w:r>
          </w:p>
        </w:tc>
      </w:tr>
      <w:tr w:rsidR="00841CEB" w:rsidRPr="0095370C" w14:paraId="463EE951" w14:textId="77777777" w:rsidTr="2DDCD9D0">
        <w:tc>
          <w:tcPr>
            <w:tcW w:w="2596" w:type="dxa"/>
            <w:shd w:val="clear" w:color="auto" w:fill="FFFFFF" w:themeFill="background1"/>
            <w:noWrap/>
            <w:tcMar>
              <w:left w:w="20" w:type="dxa"/>
              <w:right w:w="20" w:type="dxa"/>
            </w:tcMar>
          </w:tcPr>
          <w:p w14:paraId="5E0CAA6F" w14:textId="77777777" w:rsidR="00841CEB" w:rsidRPr="0095370C" w:rsidRDefault="004E4344">
            <w:pPr>
              <w:spacing w:after="160"/>
              <w:rPr>
                <w:sz w:val="22"/>
              </w:rPr>
            </w:pPr>
            <w:r w:rsidRPr="0095370C">
              <w:rPr>
                <w:sz w:val="22"/>
              </w:rPr>
              <w:t>Ultralyd</w:t>
            </w:r>
          </w:p>
        </w:tc>
        <w:tc>
          <w:tcPr>
            <w:tcW w:w="3894" w:type="dxa"/>
            <w:shd w:val="clear" w:color="auto" w:fill="FFFFFF" w:themeFill="background1"/>
            <w:noWrap/>
            <w:tcMar>
              <w:left w:w="20" w:type="dxa"/>
              <w:right w:w="20" w:type="dxa"/>
            </w:tcMar>
          </w:tcPr>
          <w:p w14:paraId="26F340B6" w14:textId="77777777" w:rsidR="00841CEB" w:rsidRPr="0095370C" w:rsidRDefault="004E4344">
            <w:pPr>
              <w:spacing w:after="160"/>
              <w:rPr>
                <w:sz w:val="22"/>
              </w:rPr>
            </w:pPr>
            <w:r w:rsidRPr="0095370C">
              <w:rPr>
                <w:sz w:val="22"/>
              </w:rPr>
              <w:t>UL4</w:t>
            </w:r>
          </w:p>
        </w:tc>
        <w:tc>
          <w:tcPr>
            <w:tcW w:w="1298" w:type="dxa"/>
            <w:shd w:val="clear" w:color="auto" w:fill="FFFFFF" w:themeFill="background1"/>
            <w:noWrap/>
            <w:tcMar>
              <w:left w:w="20" w:type="dxa"/>
              <w:right w:w="20" w:type="dxa"/>
            </w:tcMar>
          </w:tcPr>
          <w:p w14:paraId="5D065E88" w14:textId="721FEF77" w:rsidR="00841CEB" w:rsidRPr="002F08E4" w:rsidRDefault="004E4344">
            <w:pPr>
              <w:spacing w:after="160"/>
              <w:rPr>
                <w:i/>
                <w:iCs/>
                <w:sz w:val="22"/>
                <w:szCs w:val="22"/>
              </w:rPr>
            </w:pPr>
            <w:r w:rsidRPr="002F08E4">
              <w:rPr>
                <w:i/>
                <w:iCs/>
                <w:sz w:val="22"/>
                <w:szCs w:val="22"/>
              </w:rPr>
              <w:t>9</w:t>
            </w:r>
            <w:r w:rsidR="25E01157" w:rsidRPr="002F08E4">
              <w:rPr>
                <w:i/>
                <w:iCs/>
                <w:sz w:val="22"/>
                <w:szCs w:val="22"/>
              </w:rPr>
              <w:t>6</w:t>
            </w:r>
          </w:p>
        </w:tc>
        <w:tc>
          <w:tcPr>
            <w:tcW w:w="909" w:type="dxa"/>
            <w:shd w:val="clear" w:color="auto" w:fill="FFFFFF" w:themeFill="background1"/>
            <w:noWrap/>
            <w:tcMar>
              <w:left w:w="20" w:type="dxa"/>
              <w:right w:w="20" w:type="dxa"/>
            </w:tcMar>
          </w:tcPr>
          <w:p w14:paraId="58656E22" w14:textId="77777777" w:rsidR="00841CEB" w:rsidRPr="0095370C" w:rsidRDefault="004E4344">
            <w:pPr>
              <w:spacing w:after="160"/>
              <w:rPr>
                <w:sz w:val="22"/>
              </w:rPr>
            </w:pPr>
            <w:r w:rsidRPr="0095370C">
              <w:rPr>
                <w:sz w:val="22"/>
              </w:rPr>
              <w:t>B1</w:t>
            </w:r>
          </w:p>
        </w:tc>
      </w:tr>
      <w:tr w:rsidR="00841CEB" w:rsidRPr="0095370C" w14:paraId="1868D1F8" w14:textId="77777777" w:rsidTr="2DDCD9D0">
        <w:tc>
          <w:tcPr>
            <w:tcW w:w="2596" w:type="dxa"/>
            <w:shd w:val="clear" w:color="auto" w:fill="FFFFFF" w:themeFill="background1"/>
            <w:noWrap/>
            <w:tcMar>
              <w:left w:w="20" w:type="dxa"/>
              <w:right w:w="20" w:type="dxa"/>
            </w:tcMar>
          </w:tcPr>
          <w:p w14:paraId="76898F88" w14:textId="77777777" w:rsidR="00841CEB" w:rsidRPr="0095370C" w:rsidRDefault="004E4344">
            <w:pPr>
              <w:spacing w:after="160"/>
              <w:rPr>
                <w:sz w:val="22"/>
              </w:rPr>
            </w:pPr>
            <w:r w:rsidRPr="0095370C">
              <w:rPr>
                <w:sz w:val="22"/>
              </w:rPr>
              <w:t>Ultralyd</w:t>
            </w:r>
          </w:p>
        </w:tc>
        <w:tc>
          <w:tcPr>
            <w:tcW w:w="3894" w:type="dxa"/>
            <w:shd w:val="clear" w:color="auto" w:fill="FFFFFF" w:themeFill="background1"/>
            <w:noWrap/>
            <w:tcMar>
              <w:left w:w="20" w:type="dxa"/>
              <w:right w:w="20" w:type="dxa"/>
            </w:tcMar>
          </w:tcPr>
          <w:p w14:paraId="16543CB6" w14:textId="77777777" w:rsidR="00841CEB" w:rsidRPr="0095370C" w:rsidRDefault="004E4344">
            <w:pPr>
              <w:spacing w:after="160"/>
              <w:rPr>
                <w:sz w:val="22"/>
              </w:rPr>
            </w:pPr>
            <w:r w:rsidRPr="0095370C">
              <w:rPr>
                <w:sz w:val="22"/>
              </w:rPr>
              <w:t>UL5</w:t>
            </w:r>
          </w:p>
        </w:tc>
        <w:tc>
          <w:tcPr>
            <w:tcW w:w="1298" w:type="dxa"/>
            <w:shd w:val="clear" w:color="auto" w:fill="FFFFFF" w:themeFill="background1"/>
            <w:noWrap/>
            <w:tcMar>
              <w:left w:w="20" w:type="dxa"/>
              <w:right w:w="20" w:type="dxa"/>
            </w:tcMar>
          </w:tcPr>
          <w:p w14:paraId="38A9BF99" w14:textId="4E329E64" w:rsidR="00841CEB" w:rsidRPr="002F08E4" w:rsidRDefault="004E4344">
            <w:pPr>
              <w:spacing w:after="160"/>
              <w:rPr>
                <w:i/>
                <w:iCs/>
                <w:sz w:val="22"/>
                <w:szCs w:val="22"/>
              </w:rPr>
            </w:pPr>
            <w:r w:rsidRPr="002F08E4">
              <w:rPr>
                <w:i/>
                <w:iCs/>
                <w:sz w:val="22"/>
                <w:szCs w:val="22"/>
              </w:rPr>
              <w:t>18</w:t>
            </w:r>
            <w:r w:rsidR="03819F31" w:rsidRPr="002F08E4">
              <w:rPr>
                <w:i/>
                <w:iCs/>
                <w:sz w:val="22"/>
                <w:szCs w:val="22"/>
              </w:rPr>
              <w:t>4</w:t>
            </w:r>
          </w:p>
        </w:tc>
        <w:tc>
          <w:tcPr>
            <w:tcW w:w="909" w:type="dxa"/>
            <w:shd w:val="clear" w:color="auto" w:fill="FFFFFF" w:themeFill="background1"/>
            <w:noWrap/>
            <w:tcMar>
              <w:left w:w="20" w:type="dxa"/>
              <w:right w:w="20" w:type="dxa"/>
            </w:tcMar>
          </w:tcPr>
          <w:p w14:paraId="6328343C" w14:textId="77777777" w:rsidR="00841CEB" w:rsidRPr="0095370C" w:rsidRDefault="004E4344">
            <w:pPr>
              <w:spacing w:after="160"/>
              <w:rPr>
                <w:sz w:val="22"/>
              </w:rPr>
            </w:pPr>
            <w:r w:rsidRPr="0095370C">
              <w:rPr>
                <w:sz w:val="22"/>
              </w:rPr>
              <w:t>B1</w:t>
            </w:r>
          </w:p>
        </w:tc>
      </w:tr>
      <w:tr w:rsidR="00841CEB" w:rsidRPr="0095370C" w14:paraId="12F14108" w14:textId="77777777" w:rsidTr="2DDCD9D0">
        <w:tc>
          <w:tcPr>
            <w:tcW w:w="2596" w:type="dxa"/>
            <w:shd w:val="clear" w:color="auto" w:fill="FFFFFF" w:themeFill="background1"/>
            <w:noWrap/>
            <w:tcMar>
              <w:left w:w="20" w:type="dxa"/>
              <w:right w:w="20" w:type="dxa"/>
            </w:tcMar>
          </w:tcPr>
          <w:p w14:paraId="084BC75A" w14:textId="77777777" w:rsidR="00841CEB" w:rsidRPr="0095370C" w:rsidRDefault="004E4344">
            <w:pPr>
              <w:spacing w:after="160"/>
              <w:rPr>
                <w:sz w:val="22"/>
              </w:rPr>
            </w:pPr>
            <w:r w:rsidRPr="0095370C">
              <w:rPr>
                <w:sz w:val="22"/>
              </w:rPr>
              <w:t>Intervensjon</w:t>
            </w:r>
          </w:p>
        </w:tc>
        <w:tc>
          <w:tcPr>
            <w:tcW w:w="3894" w:type="dxa"/>
            <w:shd w:val="clear" w:color="auto" w:fill="FFFFFF" w:themeFill="background1"/>
            <w:noWrap/>
            <w:tcMar>
              <w:left w:w="20" w:type="dxa"/>
              <w:right w:w="20" w:type="dxa"/>
            </w:tcMar>
          </w:tcPr>
          <w:p w14:paraId="5E2B7A45" w14:textId="77777777" w:rsidR="00841CEB" w:rsidRPr="0095370C" w:rsidRDefault="004E4344">
            <w:pPr>
              <w:spacing w:after="160"/>
              <w:rPr>
                <w:sz w:val="22"/>
              </w:rPr>
            </w:pPr>
            <w:r w:rsidRPr="0095370C">
              <w:rPr>
                <w:sz w:val="22"/>
              </w:rPr>
              <w:t>INT1</w:t>
            </w:r>
          </w:p>
        </w:tc>
        <w:tc>
          <w:tcPr>
            <w:tcW w:w="1298" w:type="dxa"/>
            <w:shd w:val="clear" w:color="auto" w:fill="FFFFFF" w:themeFill="background1"/>
            <w:noWrap/>
            <w:tcMar>
              <w:left w:w="20" w:type="dxa"/>
              <w:right w:w="20" w:type="dxa"/>
            </w:tcMar>
          </w:tcPr>
          <w:p w14:paraId="44FE9A35" w14:textId="3EED318C" w:rsidR="00841CEB" w:rsidRPr="002F08E4" w:rsidRDefault="004E4344">
            <w:pPr>
              <w:spacing w:after="160"/>
              <w:rPr>
                <w:i/>
                <w:iCs/>
                <w:sz w:val="22"/>
                <w:szCs w:val="22"/>
              </w:rPr>
            </w:pPr>
            <w:r w:rsidRPr="002F08E4">
              <w:rPr>
                <w:i/>
                <w:iCs/>
                <w:sz w:val="22"/>
                <w:szCs w:val="22"/>
              </w:rPr>
              <w:t>3</w:t>
            </w:r>
            <w:r w:rsidR="503B189F" w:rsidRPr="002F08E4">
              <w:rPr>
                <w:i/>
                <w:iCs/>
                <w:sz w:val="22"/>
                <w:szCs w:val="22"/>
              </w:rPr>
              <w:t>9,1</w:t>
            </w:r>
          </w:p>
        </w:tc>
        <w:tc>
          <w:tcPr>
            <w:tcW w:w="909" w:type="dxa"/>
            <w:shd w:val="clear" w:color="auto" w:fill="FFFFFF" w:themeFill="background1"/>
            <w:noWrap/>
            <w:tcMar>
              <w:left w:w="20" w:type="dxa"/>
              <w:right w:w="20" w:type="dxa"/>
            </w:tcMar>
          </w:tcPr>
          <w:p w14:paraId="766EC7BB" w14:textId="77777777" w:rsidR="00841CEB" w:rsidRPr="0095370C" w:rsidRDefault="004E4344">
            <w:pPr>
              <w:spacing w:after="160"/>
              <w:rPr>
                <w:sz w:val="22"/>
              </w:rPr>
            </w:pPr>
            <w:r w:rsidRPr="0095370C">
              <w:rPr>
                <w:sz w:val="22"/>
              </w:rPr>
              <w:t>B1</w:t>
            </w:r>
          </w:p>
        </w:tc>
      </w:tr>
      <w:tr w:rsidR="00841CEB" w:rsidRPr="0095370C" w14:paraId="59447577" w14:textId="77777777" w:rsidTr="2DDCD9D0">
        <w:tc>
          <w:tcPr>
            <w:tcW w:w="2596" w:type="dxa"/>
            <w:shd w:val="clear" w:color="auto" w:fill="FFFFFF" w:themeFill="background1"/>
            <w:noWrap/>
            <w:tcMar>
              <w:left w:w="20" w:type="dxa"/>
              <w:right w:w="20" w:type="dxa"/>
            </w:tcMar>
          </w:tcPr>
          <w:p w14:paraId="4C587931" w14:textId="77777777" w:rsidR="00841CEB" w:rsidRPr="0095370C" w:rsidRDefault="004E4344">
            <w:pPr>
              <w:spacing w:after="160"/>
              <w:rPr>
                <w:sz w:val="22"/>
              </w:rPr>
            </w:pPr>
            <w:r w:rsidRPr="0095370C">
              <w:rPr>
                <w:sz w:val="22"/>
              </w:rPr>
              <w:t>Intervensjon</w:t>
            </w:r>
          </w:p>
        </w:tc>
        <w:tc>
          <w:tcPr>
            <w:tcW w:w="3894" w:type="dxa"/>
            <w:shd w:val="clear" w:color="auto" w:fill="FFFFFF" w:themeFill="background1"/>
            <w:noWrap/>
            <w:tcMar>
              <w:left w:w="20" w:type="dxa"/>
              <w:right w:w="20" w:type="dxa"/>
            </w:tcMar>
          </w:tcPr>
          <w:p w14:paraId="792E29DC" w14:textId="77777777" w:rsidR="00841CEB" w:rsidRPr="0095370C" w:rsidRDefault="004E4344">
            <w:pPr>
              <w:spacing w:after="160"/>
              <w:rPr>
                <w:sz w:val="22"/>
              </w:rPr>
            </w:pPr>
            <w:r w:rsidRPr="0095370C">
              <w:rPr>
                <w:sz w:val="22"/>
              </w:rPr>
              <w:t>INT2</w:t>
            </w:r>
          </w:p>
        </w:tc>
        <w:tc>
          <w:tcPr>
            <w:tcW w:w="1298" w:type="dxa"/>
            <w:shd w:val="clear" w:color="auto" w:fill="FFFFFF" w:themeFill="background1"/>
            <w:noWrap/>
            <w:tcMar>
              <w:left w:w="20" w:type="dxa"/>
              <w:right w:w="20" w:type="dxa"/>
            </w:tcMar>
          </w:tcPr>
          <w:p w14:paraId="7B08CDB0" w14:textId="2C92AC7D" w:rsidR="00841CEB" w:rsidRPr="002F08E4" w:rsidRDefault="004E4344">
            <w:pPr>
              <w:spacing w:after="160"/>
              <w:rPr>
                <w:i/>
                <w:iCs/>
                <w:sz w:val="22"/>
                <w:szCs w:val="22"/>
              </w:rPr>
            </w:pPr>
            <w:r w:rsidRPr="002F08E4">
              <w:rPr>
                <w:i/>
                <w:iCs/>
                <w:sz w:val="22"/>
                <w:szCs w:val="22"/>
              </w:rPr>
              <w:t>1</w:t>
            </w:r>
            <w:r w:rsidR="383D78FF" w:rsidRPr="002F08E4">
              <w:rPr>
                <w:i/>
                <w:iCs/>
                <w:sz w:val="22"/>
                <w:szCs w:val="22"/>
              </w:rPr>
              <w:t>4</w:t>
            </w:r>
            <w:r w:rsidR="2663FAD6" w:rsidRPr="002F08E4">
              <w:rPr>
                <w:i/>
                <w:iCs/>
                <w:sz w:val="22"/>
                <w:szCs w:val="22"/>
              </w:rPr>
              <w:t>1</w:t>
            </w:r>
          </w:p>
        </w:tc>
        <w:tc>
          <w:tcPr>
            <w:tcW w:w="909" w:type="dxa"/>
            <w:shd w:val="clear" w:color="auto" w:fill="FFFFFF" w:themeFill="background1"/>
            <w:noWrap/>
            <w:tcMar>
              <w:left w:w="20" w:type="dxa"/>
              <w:right w:w="20" w:type="dxa"/>
            </w:tcMar>
          </w:tcPr>
          <w:p w14:paraId="1BC7C104" w14:textId="77777777" w:rsidR="00841CEB" w:rsidRPr="0095370C" w:rsidRDefault="004E4344">
            <w:pPr>
              <w:spacing w:after="160"/>
              <w:rPr>
                <w:sz w:val="22"/>
              </w:rPr>
            </w:pPr>
            <w:r w:rsidRPr="0095370C">
              <w:rPr>
                <w:sz w:val="22"/>
              </w:rPr>
              <w:t>B1</w:t>
            </w:r>
          </w:p>
        </w:tc>
      </w:tr>
      <w:tr w:rsidR="00841CEB" w:rsidRPr="0095370C" w14:paraId="3ACACDC0" w14:textId="77777777" w:rsidTr="2DDCD9D0">
        <w:tc>
          <w:tcPr>
            <w:tcW w:w="2596" w:type="dxa"/>
            <w:shd w:val="clear" w:color="auto" w:fill="FFFFFF" w:themeFill="background1"/>
            <w:noWrap/>
            <w:tcMar>
              <w:left w:w="20" w:type="dxa"/>
              <w:right w:w="20" w:type="dxa"/>
            </w:tcMar>
          </w:tcPr>
          <w:p w14:paraId="325B4D38" w14:textId="77777777" w:rsidR="00841CEB" w:rsidRPr="0095370C" w:rsidRDefault="004E4344">
            <w:pPr>
              <w:spacing w:after="160"/>
              <w:rPr>
                <w:sz w:val="22"/>
              </w:rPr>
            </w:pPr>
            <w:r w:rsidRPr="0095370C">
              <w:rPr>
                <w:sz w:val="22"/>
              </w:rPr>
              <w:t>Intervensjon</w:t>
            </w:r>
          </w:p>
        </w:tc>
        <w:tc>
          <w:tcPr>
            <w:tcW w:w="3894" w:type="dxa"/>
            <w:shd w:val="clear" w:color="auto" w:fill="FFFFFF" w:themeFill="background1"/>
            <w:noWrap/>
            <w:tcMar>
              <w:left w:w="20" w:type="dxa"/>
              <w:right w:w="20" w:type="dxa"/>
            </w:tcMar>
          </w:tcPr>
          <w:p w14:paraId="73AE21E6" w14:textId="77777777" w:rsidR="00841CEB" w:rsidRPr="0095370C" w:rsidRDefault="004E4344">
            <w:pPr>
              <w:spacing w:after="160"/>
              <w:rPr>
                <w:sz w:val="22"/>
              </w:rPr>
            </w:pPr>
            <w:r w:rsidRPr="0095370C">
              <w:rPr>
                <w:sz w:val="22"/>
              </w:rPr>
              <w:t>INT3</w:t>
            </w:r>
          </w:p>
        </w:tc>
        <w:tc>
          <w:tcPr>
            <w:tcW w:w="1298" w:type="dxa"/>
            <w:shd w:val="clear" w:color="auto" w:fill="FFFFFF" w:themeFill="background1"/>
            <w:noWrap/>
            <w:tcMar>
              <w:left w:w="20" w:type="dxa"/>
              <w:right w:w="20" w:type="dxa"/>
            </w:tcMar>
          </w:tcPr>
          <w:p w14:paraId="7A577C79" w14:textId="11F00F14" w:rsidR="00841CEB" w:rsidRPr="002F08E4" w:rsidRDefault="004E4344">
            <w:pPr>
              <w:spacing w:after="160"/>
              <w:rPr>
                <w:i/>
                <w:iCs/>
                <w:sz w:val="22"/>
                <w:szCs w:val="22"/>
              </w:rPr>
            </w:pPr>
            <w:r w:rsidRPr="002F08E4">
              <w:rPr>
                <w:i/>
                <w:iCs/>
                <w:sz w:val="22"/>
                <w:szCs w:val="22"/>
              </w:rPr>
              <w:t>30</w:t>
            </w:r>
            <w:r w:rsidR="5FD1C121" w:rsidRPr="002F08E4">
              <w:rPr>
                <w:i/>
                <w:iCs/>
                <w:sz w:val="22"/>
                <w:szCs w:val="22"/>
              </w:rPr>
              <w:t>3</w:t>
            </w:r>
          </w:p>
        </w:tc>
        <w:tc>
          <w:tcPr>
            <w:tcW w:w="909" w:type="dxa"/>
            <w:shd w:val="clear" w:color="auto" w:fill="FFFFFF" w:themeFill="background1"/>
            <w:noWrap/>
            <w:tcMar>
              <w:left w:w="20" w:type="dxa"/>
              <w:right w:w="20" w:type="dxa"/>
            </w:tcMar>
          </w:tcPr>
          <w:p w14:paraId="094F1AFB" w14:textId="77777777" w:rsidR="00841CEB" w:rsidRPr="0095370C" w:rsidRDefault="004E4344">
            <w:pPr>
              <w:spacing w:after="160"/>
              <w:rPr>
                <w:sz w:val="22"/>
              </w:rPr>
            </w:pPr>
            <w:r w:rsidRPr="0095370C">
              <w:rPr>
                <w:sz w:val="22"/>
              </w:rPr>
              <w:t>B1</w:t>
            </w:r>
          </w:p>
        </w:tc>
      </w:tr>
      <w:tr w:rsidR="00841CEB" w:rsidRPr="0095370C" w14:paraId="4502F59D" w14:textId="77777777" w:rsidTr="2DDCD9D0">
        <w:tc>
          <w:tcPr>
            <w:tcW w:w="2596" w:type="dxa"/>
            <w:shd w:val="clear" w:color="auto" w:fill="FFFFFF" w:themeFill="background1"/>
            <w:noWrap/>
            <w:tcMar>
              <w:left w:w="20" w:type="dxa"/>
              <w:right w:w="20" w:type="dxa"/>
            </w:tcMar>
          </w:tcPr>
          <w:p w14:paraId="11440BEE" w14:textId="77777777" w:rsidR="00841CEB" w:rsidRPr="0095370C" w:rsidRDefault="004E4344">
            <w:pPr>
              <w:spacing w:after="160"/>
              <w:rPr>
                <w:sz w:val="22"/>
              </w:rPr>
            </w:pPr>
            <w:r w:rsidRPr="0095370C">
              <w:rPr>
                <w:sz w:val="22"/>
              </w:rPr>
              <w:t>Intervensjon</w:t>
            </w:r>
          </w:p>
        </w:tc>
        <w:tc>
          <w:tcPr>
            <w:tcW w:w="3894" w:type="dxa"/>
            <w:shd w:val="clear" w:color="auto" w:fill="FFFFFF" w:themeFill="background1"/>
            <w:noWrap/>
            <w:tcMar>
              <w:left w:w="20" w:type="dxa"/>
              <w:right w:w="20" w:type="dxa"/>
            </w:tcMar>
          </w:tcPr>
          <w:p w14:paraId="7A8A6061" w14:textId="77777777" w:rsidR="00841CEB" w:rsidRPr="0095370C" w:rsidRDefault="004E4344">
            <w:pPr>
              <w:spacing w:after="160"/>
              <w:rPr>
                <w:sz w:val="22"/>
              </w:rPr>
            </w:pPr>
            <w:r w:rsidRPr="0095370C">
              <w:rPr>
                <w:sz w:val="22"/>
              </w:rPr>
              <w:t>INT4</w:t>
            </w:r>
          </w:p>
        </w:tc>
        <w:tc>
          <w:tcPr>
            <w:tcW w:w="1298" w:type="dxa"/>
            <w:shd w:val="clear" w:color="auto" w:fill="FFFFFF" w:themeFill="background1"/>
            <w:noWrap/>
            <w:tcMar>
              <w:left w:w="20" w:type="dxa"/>
              <w:right w:w="20" w:type="dxa"/>
            </w:tcMar>
          </w:tcPr>
          <w:p w14:paraId="29A06EE9" w14:textId="417F39AC" w:rsidR="00841CEB" w:rsidRPr="002F08E4" w:rsidRDefault="004E4344">
            <w:pPr>
              <w:spacing w:after="160"/>
              <w:rPr>
                <w:i/>
                <w:iCs/>
                <w:sz w:val="22"/>
                <w:szCs w:val="22"/>
              </w:rPr>
            </w:pPr>
            <w:r w:rsidRPr="002F08E4">
              <w:rPr>
                <w:i/>
                <w:iCs/>
                <w:sz w:val="22"/>
                <w:szCs w:val="22"/>
              </w:rPr>
              <w:t>6</w:t>
            </w:r>
            <w:r w:rsidR="2F3F6057" w:rsidRPr="002F08E4">
              <w:rPr>
                <w:i/>
                <w:iCs/>
                <w:sz w:val="22"/>
                <w:szCs w:val="22"/>
              </w:rPr>
              <w:t>52</w:t>
            </w:r>
          </w:p>
        </w:tc>
        <w:tc>
          <w:tcPr>
            <w:tcW w:w="909" w:type="dxa"/>
            <w:shd w:val="clear" w:color="auto" w:fill="FFFFFF" w:themeFill="background1"/>
            <w:noWrap/>
            <w:tcMar>
              <w:left w:w="20" w:type="dxa"/>
              <w:right w:w="20" w:type="dxa"/>
            </w:tcMar>
          </w:tcPr>
          <w:p w14:paraId="0ACBBC49" w14:textId="77777777" w:rsidR="00841CEB" w:rsidRPr="0095370C" w:rsidRDefault="004E4344">
            <w:pPr>
              <w:spacing w:after="160"/>
              <w:rPr>
                <w:sz w:val="22"/>
              </w:rPr>
            </w:pPr>
            <w:r w:rsidRPr="0095370C">
              <w:rPr>
                <w:sz w:val="22"/>
              </w:rPr>
              <w:t>B1</w:t>
            </w:r>
          </w:p>
        </w:tc>
      </w:tr>
      <w:tr w:rsidR="00841CEB" w:rsidRPr="0095370C" w14:paraId="7D9B020F" w14:textId="77777777" w:rsidTr="2DDCD9D0">
        <w:tc>
          <w:tcPr>
            <w:tcW w:w="2596" w:type="dxa"/>
            <w:shd w:val="clear" w:color="auto" w:fill="FFFFFF" w:themeFill="background1"/>
            <w:noWrap/>
            <w:tcMar>
              <w:left w:w="20" w:type="dxa"/>
              <w:right w:w="20" w:type="dxa"/>
            </w:tcMar>
          </w:tcPr>
          <w:p w14:paraId="1D95719D" w14:textId="77777777" w:rsidR="00841CEB" w:rsidRPr="0095370C" w:rsidRDefault="004E4344">
            <w:pPr>
              <w:spacing w:after="160"/>
              <w:rPr>
                <w:sz w:val="22"/>
              </w:rPr>
            </w:pPr>
            <w:r w:rsidRPr="0095370C">
              <w:rPr>
                <w:sz w:val="22"/>
              </w:rPr>
              <w:t>Intervensjon</w:t>
            </w:r>
          </w:p>
        </w:tc>
        <w:tc>
          <w:tcPr>
            <w:tcW w:w="3894" w:type="dxa"/>
            <w:shd w:val="clear" w:color="auto" w:fill="FFFFFF" w:themeFill="background1"/>
            <w:noWrap/>
            <w:tcMar>
              <w:left w:w="20" w:type="dxa"/>
              <w:right w:w="20" w:type="dxa"/>
            </w:tcMar>
          </w:tcPr>
          <w:p w14:paraId="093444E4" w14:textId="77777777" w:rsidR="00841CEB" w:rsidRPr="0095370C" w:rsidRDefault="004E4344">
            <w:pPr>
              <w:spacing w:after="160"/>
              <w:rPr>
                <w:sz w:val="22"/>
              </w:rPr>
            </w:pPr>
            <w:r w:rsidRPr="0095370C">
              <w:rPr>
                <w:sz w:val="22"/>
              </w:rPr>
              <w:t>INT5</w:t>
            </w:r>
          </w:p>
        </w:tc>
        <w:tc>
          <w:tcPr>
            <w:tcW w:w="1298" w:type="dxa"/>
            <w:shd w:val="clear" w:color="auto" w:fill="FFFFFF" w:themeFill="background1"/>
            <w:noWrap/>
            <w:tcMar>
              <w:left w:w="20" w:type="dxa"/>
              <w:right w:w="20" w:type="dxa"/>
            </w:tcMar>
          </w:tcPr>
          <w:p w14:paraId="3543A2CA" w14:textId="48D4594B" w:rsidR="00841CEB" w:rsidRPr="002F08E4" w:rsidRDefault="004E4344">
            <w:pPr>
              <w:spacing w:after="160"/>
              <w:rPr>
                <w:i/>
                <w:iCs/>
                <w:sz w:val="22"/>
                <w:szCs w:val="22"/>
              </w:rPr>
            </w:pPr>
            <w:r w:rsidRPr="002F08E4">
              <w:rPr>
                <w:i/>
                <w:iCs/>
                <w:sz w:val="22"/>
                <w:szCs w:val="22"/>
              </w:rPr>
              <w:t>2 1</w:t>
            </w:r>
            <w:r w:rsidR="2E3986CA" w:rsidRPr="002F08E4">
              <w:rPr>
                <w:i/>
                <w:iCs/>
                <w:sz w:val="22"/>
                <w:szCs w:val="22"/>
              </w:rPr>
              <w:t>2</w:t>
            </w:r>
            <w:r w:rsidR="15DA31FF" w:rsidRPr="002F08E4">
              <w:rPr>
                <w:i/>
                <w:iCs/>
                <w:sz w:val="22"/>
                <w:szCs w:val="22"/>
              </w:rPr>
              <w:t>4</w:t>
            </w:r>
          </w:p>
        </w:tc>
        <w:tc>
          <w:tcPr>
            <w:tcW w:w="909" w:type="dxa"/>
            <w:shd w:val="clear" w:color="auto" w:fill="FFFFFF" w:themeFill="background1"/>
            <w:noWrap/>
            <w:tcMar>
              <w:left w:w="20" w:type="dxa"/>
              <w:right w:w="20" w:type="dxa"/>
            </w:tcMar>
          </w:tcPr>
          <w:p w14:paraId="7EC8EF8D" w14:textId="77777777" w:rsidR="00841CEB" w:rsidRPr="0095370C" w:rsidRDefault="004E4344">
            <w:pPr>
              <w:spacing w:after="160"/>
              <w:rPr>
                <w:sz w:val="22"/>
              </w:rPr>
            </w:pPr>
            <w:r w:rsidRPr="0095370C">
              <w:rPr>
                <w:sz w:val="22"/>
              </w:rPr>
              <w:t>B1</w:t>
            </w:r>
          </w:p>
        </w:tc>
      </w:tr>
    </w:tbl>
    <w:p w14:paraId="3EAAF3CF" w14:textId="77777777" w:rsidR="00841CEB" w:rsidRPr="0095370C" w:rsidRDefault="00841CEB">
      <w:pPr>
        <w:spacing w:after="160"/>
        <w:rPr>
          <w:sz w:val="22"/>
        </w:rPr>
      </w:pP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4A0" w:firstRow="1" w:lastRow="0" w:firstColumn="1" w:lastColumn="0" w:noHBand="0" w:noVBand="1"/>
      </w:tblPr>
      <w:tblGrid>
        <w:gridCol w:w="779"/>
        <w:gridCol w:w="4933"/>
        <w:gridCol w:w="1298"/>
        <w:gridCol w:w="1168"/>
        <w:gridCol w:w="1039"/>
        <w:gridCol w:w="649"/>
      </w:tblGrid>
      <w:tr w:rsidR="00841CEB" w:rsidRPr="0095370C" w14:paraId="6FCF4141" w14:textId="77777777">
        <w:trPr>
          <w:cantSplit/>
        </w:trPr>
        <w:tc>
          <w:tcPr>
            <w:tcW w:w="779" w:type="dxa"/>
            <w:shd w:val="clear" w:color="auto" w:fill="DCDCDC"/>
            <w:noWrap/>
            <w:tcMar>
              <w:left w:w="20" w:type="dxa"/>
              <w:right w:w="20" w:type="dxa"/>
            </w:tcMar>
          </w:tcPr>
          <w:p w14:paraId="3F581781" w14:textId="77777777" w:rsidR="00841CEB" w:rsidRPr="0095370C" w:rsidRDefault="004E4344">
            <w:pPr>
              <w:spacing w:after="160"/>
              <w:rPr>
                <w:sz w:val="22"/>
              </w:rPr>
            </w:pPr>
            <w:r w:rsidRPr="0095370C">
              <w:rPr>
                <w:b/>
                <w:sz w:val="22"/>
              </w:rPr>
              <w:t>Takst</w:t>
            </w:r>
          </w:p>
        </w:tc>
        <w:tc>
          <w:tcPr>
            <w:tcW w:w="4933" w:type="dxa"/>
            <w:shd w:val="clear" w:color="auto" w:fill="DCDCDC"/>
            <w:noWrap/>
            <w:tcMar>
              <w:left w:w="20" w:type="dxa"/>
              <w:right w:w="20" w:type="dxa"/>
            </w:tcMar>
          </w:tcPr>
          <w:p w14:paraId="318A7865" w14:textId="77777777" w:rsidR="00841CEB" w:rsidRPr="0095370C" w:rsidRDefault="004E4344">
            <w:pPr>
              <w:spacing w:after="160"/>
              <w:rPr>
                <w:sz w:val="22"/>
              </w:rPr>
            </w:pPr>
            <w:r w:rsidRPr="0095370C">
              <w:rPr>
                <w:b/>
                <w:sz w:val="22"/>
              </w:rPr>
              <w:t>Tekst</w:t>
            </w:r>
          </w:p>
        </w:tc>
        <w:tc>
          <w:tcPr>
            <w:tcW w:w="1298" w:type="dxa"/>
            <w:shd w:val="clear" w:color="auto" w:fill="DCDCDC"/>
            <w:noWrap/>
            <w:tcMar>
              <w:left w:w="20" w:type="dxa"/>
              <w:right w:w="20" w:type="dxa"/>
            </w:tcMar>
          </w:tcPr>
          <w:p w14:paraId="28398DF0" w14:textId="77777777" w:rsidR="00841CEB" w:rsidRPr="0095370C" w:rsidRDefault="004E4344">
            <w:pPr>
              <w:spacing w:after="160"/>
              <w:rPr>
                <w:sz w:val="22"/>
              </w:rPr>
            </w:pPr>
            <w:r w:rsidRPr="0095370C">
              <w:rPr>
                <w:b/>
                <w:sz w:val="22"/>
              </w:rPr>
              <w:t>Egenandel</w:t>
            </w:r>
          </w:p>
        </w:tc>
        <w:tc>
          <w:tcPr>
            <w:tcW w:w="1168" w:type="dxa"/>
            <w:shd w:val="clear" w:color="auto" w:fill="DCDCDC"/>
            <w:noWrap/>
            <w:tcMar>
              <w:left w:w="20" w:type="dxa"/>
              <w:right w:w="20" w:type="dxa"/>
            </w:tcMar>
          </w:tcPr>
          <w:p w14:paraId="43070275" w14:textId="77777777" w:rsidR="00841CEB" w:rsidRPr="0095370C" w:rsidRDefault="004E4344">
            <w:pPr>
              <w:spacing w:after="160"/>
              <w:rPr>
                <w:sz w:val="22"/>
              </w:rPr>
            </w:pPr>
            <w:r w:rsidRPr="0095370C">
              <w:rPr>
                <w:b/>
                <w:sz w:val="22"/>
              </w:rPr>
              <w:t>Ref.</w:t>
            </w:r>
          </w:p>
        </w:tc>
        <w:tc>
          <w:tcPr>
            <w:tcW w:w="1039" w:type="dxa"/>
            <w:shd w:val="clear" w:color="auto" w:fill="DCDCDC"/>
            <w:noWrap/>
            <w:tcMar>
              <w:left w:w="20" w:type="dxa"/>
              <w:right w:w="20" w:type="dxa"/>
            </w:tcMar>
          </w:tcPr>
          <w:p w14:paraId="7EF62D46" w14:textId="77777777" w:rsidR="00841CEB" w:rsidRPr="0095370C" w:rsidRDefault="004E4344">
            <w:pPr>
              <w:spacing w:after="160"/>
              <w:rPr>
                <w:sz w:val="22"/>
              </w:rPr>
            </w:pPr>
            <w:r w:rsidRPr="0095370C">
              <w:rPr>
                <w:b/>
                <w:sz w:val="22"/>
              </w:rPr>
              <w:t>Merk.</w:t>
            </w:r>
          </w:p>
        </w:tc>
        <w:tc>
          <w:tcPr>
            <w:tcW w:w="649" w:type="dxa"/>
            <w:shd w:val="clear" w:color="auto" w:fill="DCDCDC"/>
            <w:noWrap/>
            <w:tcMar>
              <w:left w:w="20" w:type="dxa"/>
              <w:right w:w="20" w:type="dxa"/>
            </w:tcMar>
          </w:tcPr>
          <w:p w14:paraId="4533D06A" w14:textId="77777777" w:rsidR="00841CEB" w:rsidRPr="0095370C" w:rsidRDefault="004E4344">
            <w:pPr>
              <w:spacing w:after="160"/>
              <w:rPr>
                <w:sz w:val="22"/>
              </w:rPr>
            </w:pPr>
            <w:r w:rsidRPr="0095370C">
              <w:rPr>
                <w:b/>
                <w:sz w:val="22"/>
              </w:rPr>
              <w:t>Rep.</w:t>
            </w:r>
          </w:p>
        </w:tc>
      </w:tr>
      <w:tr w:rsidR="00841CEB" w:rsidRPr="0095370C" w14:paraId="1E5E4C46" w14:textId="77777777">
        <w:tc>
          <w:tcPr>
            <w:tcW w:w="779" w:type="dxa"/>
            <w:shd w:val="clear" w:color="auto" w:fill="FFFFFF"/>
            <w:noWrap/>
            <w:tcMar>
              <w:left w:w="20" w:type="dxa"/>
              <w:right w:w="20" w:type="dxa"/>
            </w:tcMar>
          </w:tcPr>
          <w:p w14:paraId="7D075724" w14:textId="77777777" w:rsidR="00841CEB" w:rsidRPr="0095370C" w:rsidRDefault="004E4344">
            <w:pPr>
              <w:spacing w:after="160"/>
              <w:rPr>
                <w:sz w:val="22"/>
              </w:rPr>
            </w:pPr>
            <w:r w:rsidRPr="0095370C">
              <w:rPr>
                <w:sz w:val="22"/>
              </w:rPr>
              <w:t>899a</w:t>
            </w:r>
          </w:p>
        </w:tc>
        <w:tc>
          <w:tcPr>
            <w:tcW w:w="4933" w:type="dxa"/>
            <w:shd w:val="clear" w:color="auto" w:fill="FFFFFF"/>
            <w:noWrap/>
            <w:tcMar>
              <w:left w:w="20" w:type="dxa"/>
              <w:right w:w="20" w:type="dxa"/>
            </w:tcMar>
          </w:tcPr>
          <w:p w14:paraId="1DA6FC16" w14:textId="77777777" w:rsidR="00841CEB" w:rsidRPr="0095370C" w:rsidRDefault="004E4344">
            <w:pPr>
              <w:spacing w:after="160"/>
              <w:rPr>
                <w:sz w:val="22"/>
              </w:rPr>
            </w:pPr>
            <w:r w:rsidRPr="0095370C">
              <w:rPr>
                <w:sz w:val="22"/>
              </w:rPr>
              <w:t>Tillegg for undersøkelse/behandling for pasient fra helseregion hvor det regionale helseforetaket har avtale med instituttet.</w:t>
            </w:r>
          </w:p>
        </w:tc>
        <w:tc>
          <w:tcPr>
            <w:tcW w:w="1298" w:type="dxa"/>
            <w:shd w:val="clear" w:color="auto" w:fill="FFFFFF"/>
            <w:noWrap/>
            <w:tcMar>
              <w:left w:w="20" w:type="dxa"/>
              <w:right w:w="20" w:type="dxa"/>
            </w:tcMar>
          </w:tcPr>
          <w:p w14:paraId="2A21A326" w14:textId="15727BF9" w:rsidR="00841CEB" w:rsidRPr="002F08E4" w:rsidRDefault="00274F5B">
            <w:pPr>
              <w:spacing w:after="160"/>
              <w:rPr>
                <w:i/>
                <w:iCs/>
                <w:sz w:val="22"/>
              </w:rPr>
            </w:pPr>
            <w:r w:rsidRPr="002F08E4">
              <w:rPr>
                <w:i/>
                <w:iCs/>
                <w:sz w:val="22"/>
              </w:rPr>
              <w:t>275</w:t>
            </w:r>
            <w:r w:rsidR="004E4344" w:rsidRPr="002F08E4">
              <w:rPr>
                <w:i/>
                <w:iCs/>
                <w:sz w:val="22"/>
              </w:rPr>
              <w:t>,–</w:t>
            </w:r>
          </w:p>
        </w:tc>
        <w:tc>
          <w:tcPr>
            <w:tcW w:w="1168" w:type="dxa"/>
            <w:shd w:val="clear" w:color="auto" w:fill="FFFFFF"/>
            <w:noWrap/>
            <w:tcMar>
              <w:left w:w="20" w:type="dxa"/>
              <w:right w:w="20" w:type="dxa"/>
            </w:tcMar>
          </w:tcPr>
          <w:p w14:paraId="677CA366" w14:textId="77777777" w:rsidR="00841CEB" w:rsidRPr="0095370C" w:rsidRDefault="004E4344">
            <w:pPr>
              <w:spacing w:after="160"/>
              <w:rPr>
                <w:sz w:val="22"/>
              </w:rPr>
            </w:pPr>
            <w:r w:rsidRPr="0095370C">
              <w:rPr>
                <w:sz w:val="22"/>
              </w:rPr>
              <w:t>0,–</w:t>
            </w:r>
          </w:p>
        </w:tc>
        <w:tc>
          <w:tcPr>
            <w:tcW w:w="1039" w:type="dxa"/>
            <w:shd w:val="clear" w:color="auto" w:fill="FFFFFF"/>
            <w:noWrap/>
            <w:tcMar>
              <w:left w:w="20" w:type="dxa"/>
              <w:right w:w="20" w:type="dxa"/>
            </w:tcMar>
          </w:tcPr>
          <w:p w14:paraId="33955B8B" w14:textId="77777777" w:rsidR="00841CEB" w:rsidRPr="0095370C" w:rsidRDefault="00841CEB">
            <w:pPr>
              <w:spacing w:after="160"/>
              <w:rPr>
                <w:sz w:val="22"/>
              </w:rPr>
            </w:pPr>
          </w:p>
        </w:tc>
        <w:tc>
          <w:tcPr>
            <w:tcW w:w="649" w:type="dxa"/>
            <w:shd w:val="clear" w:color="auto" w:fill="FFFFFF"/>
            <w:noWrap/>
            <w:tcMar>
              <w:left w:w="20" w:type="dxa"/>
              <w:right w:w="20" w:type="dxa"/>
            </w:tcMar>
          </w:tcPr>
          <w:p w14:paraId="03E5B506" w14:textId="77777777" w:rsidR="00841CEB" w:rsidRPr="0095370C" w:rsidRDefault="004E4344">
            <w:pPr>
              <w:spacing w:after="160"/>
              <w:rPr>
                <w:sz w:val="22"/>
              </w:rPr>
            </w:pPr>
            <w:r w:rsidRPr="0095370C">
              <w:rPr>
                <w:sz w:val="22"/>
              </w:rPr>
              <w:t>0</w:t>
            </w:r>
          </w:p>
        </w:tc>
      </w:tr>
    </w:tbl>
    <w:p w14:paraId="22A0C989" w14:textId="77777777" w:rsidR="00841CEB" w:rsidRPr="0095370C" w:rsidRDefault="00841CEB">
      <w:pPr>
        <w:spacing w:after="160"/>
        <w:rPr>
          <w:sz w:val="6"/>
        </w:rPr>
      </w:pPr>
    </w:p>
    <w:p w14:paraId="0D6057C7" w14:textId="77777777" w:rsidR="00841CEB" w:rsidRPr="0095370C" w:rsidRDefault="004E4344">
      <w:pPr>
        <w:spacing w:before="120"/>
        <w:rPr>
          <w:sz w:val="22"/>
        </w:rPr>
      </w:pPr>
      <w:r w:rsidRPr="0095370C">
        <w:rPr>
          <w:sz w:val="22"/>
        </w:rPr>
        <w:t>2. Nukleærmedisin</w:t>
      </w:r>
    </w:p>
    <w:p w14:paraId="441419F3" w14:textId="77777777" w:rsidR="00841CEB" w:rsidRPr="0095370C" w:rsidRDefault="004E4344">
      <w:pPr>
        <w:spacing w:before="120" w:after="160"/>
        <w:ind w:firstLine="180"/>
        <w:rPr>
          <w:sz w:val="22"/>
        </w:rPr>
      </w:pPr>
      <w:r w:rsidRPr="0095370C">
        <w:rPr>
          <w:sz w:val="22"/>
        </w:rPr>
        <w:t xml:space="preserve">Til enhver poliklinisk nukleærmedisinsk prosedyre er det knyttet én og bare én unik refusjonssats (kronebeløp). De prosedyrene det kan kreves refusjon for inngår i «Regelverk for finansiering av poliklinisk radiologi ved private røntgeninstitutt for 2023». Et gyldig refusjonskrav må i tillegg til en prosedyrekode alltid inneholde en </w:t>
      </w:r>
      <w:proofErr w:type="spellStart"/>
      <w:r w:rsidRPr="0095370C">
        <w:rPr>
          <w:sz w:val="22"/>
        </w:rPr>
        <w:t>tilleggskode</w:t>
      </w:r>
      <w:proofErr w:type="spellEnd"/>
      <w:r w:rsidRPr="0095370C">
        <w:rPr>
          <w:sz w:val="22"/>
        </w:rPr>
        <w:t xml:space="preserve"> for det radiofarmakum som benyttes. Se kodeveiledning og regelverket for finansiering av poliklinisk radiologi ved private røntgeninstitutt, for detaljer, jf. merknad B1. I regelverkene for finansiering av poliklinisk radiologi fremgår også hvilken refusjonskategori den enkelte prosedyre er plassert i.</w:t>
      </w:r>
    </w:p>
    <w:p w14:paraId="52346302" w14:textId="77777777" w:rsidR="00841CEB" w:rsidRPr="0095370C" w:rsidRDefault="004E4344">
      <w:pPr>
        <w:spacing w:after="160"/>
        <w:rPr>
          <w:sz w:val="22"/>
        </w:rPr>
      </w:pPr>
      <w:r w:rsidRPr="0095370C">
        <w:rPr>
          <w:sz w:val="22"/>
        </w:rPr>
        <w:t>Tabell B2: Refusjonskategorier og satser for nukleærmedisin inkludert PET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4928"/>
        <w:gridCol w:w="1643"/>
      </w:tblGrid>
      <w:tr w:rsidR="00841CEB" w:rsidRPr="0095370C" w14:paraId="3A9B2EE6" w14:textId="77777777">
        <w:trPr>
          <w:cantSplit/>
        </w:trPr>
        <w:tc>
          <w:tcPr>
            <w:tcW w:w="2596" w:type="dxa"/>
            <w:shd w:val="clear" w:color="auto" w:fill="DCDCDC"/>
            <w:noWrap/>
            <w:tcMar>
              <w:left w:w="20" w:type="dxa"/>
              <w:right w:w="20" w:type="dxa"/>
            </w:tcMar>
          </w:tcPr>
          <w:p w14:paraId="3EC71480" w14:textId="77777777" w:rsidR="00841CEB" w:rsidRPr="0095370C" w:rsidRDefault="004E4344">
            <w:pPr>
              <w:spacing w:after="160"/>
              <w:jc w:val="center"/>
              <w:rPr>
                <w:sz w:val="22"/>
              </w:rPr>
            </w:pPr>
            <w:r w:rsidRPr="0095370C">
              <w:rPr>
                <w:b/>
                <w:sz w:val="22"/>
              </w:rPr>
              <w:t>Refusjonskategori</w:t>
            </w:r>
          </w:p>
        </w:tc>
        <w:tc>
          <w:tcPr>
            <w:tcW w:w="3894" w:type="dxa"/>
            <w:shd w:val="clear" w:color="auto" w:fill="DCDCDC"/>
            <w:noWrap/>
            <w:tcMar>
              <w:left w:w="20" w:type="dxa"/>
              <w:right w:w="20" w:type="dxa"/>
            </w:tcMar>
          </w:tcPr>
          <w:p w14:paraId="766A44FE" w14:textId="77777777" w:rsidR="00841CEB" w:rsidRPr="0095370C" w:rsidRDefault="004E4344">
            <w:pPr>
              <w:spacing w:after="160"/>
              <w:jc w:val="center"/>
              <w:rPr>
                <w:sz w:val="22"/>
              </w:rPr>
            </w:pPr>
            <w:r w:rsidRPr="0095370C">
              <w:rPr>
                <w:b/>
                <w:sz w:val="22"/>
              </w:rPr>
              <w:t>Refusjon</w:t>
            </w:r>
          </w:p>
        </w:tc>
        <w:tc>
          <w:tcPr>
            <w:tcW w:w="1298" w:type="dxa"/>
            <w:shd w:val="clear" w:color="auto" w:fill="DCDCDC"/>
            <w:noWrap/>
            <w:tcMar>
              <w:left w:w="20" w:type="dxa"/>
              <w:right w:w="20" w:type="dxa"/>
            </w:tcMar>
          </w:tcPr>
          <w:p w14:paraId="65E5C3F3" w14:textId="77777777" w:rsidR="00841CEB" w:rsidRPr="0095370C" w:rsidRDefault="004E4344">
            <w:pPr>
              <w:spacing w:after="160"/>
              <w:jc w:val="center"/>
              <w:rPr>
                <w:sz w:val="22"/>
              </w:rPr>
            </w:pPr>
            <w:r w:rsidRPr="0095370C">
              <w:rPr>
                <w:b/>
                <w:sz w:val="22"/>
              </w:rPr>
              <w:t>Merknad</w:t>
            </w:r>
          </w:p>
        </w:tc>
      </w:tr>
      <w:tr w:rsidR="00841CEB" w:rsidRPr="0095370C" w14:paraId="797F7D79" w14:textId="77777777">
        <w:tc>
          <w:tcPr>
            <w:tcW w:w="2596" w:type="dxa"/>
            <w:shd w:val="clear" w:color="auto" w:fill="FFFFFF"/>
            <w:noWrap/>
            <w:tcMar>
              <w:left w:w="20" w:type="dxa"/>
              <w:right w:w="20" w:type="dxa"/>
            </w:tcMar>
          </w:tcPr>
          <w:p w14:paraId="6E62FD6D" w14:textId="77777777" w:rsidR="00841CEB" w:rsidRPr="0095370C" w:rsidRDefault="004E4344">
            <w:pPr>
              <w:spacing w:after="160"/>
              <w:rPr>
                <w:sz w:val="22"/>
              </w:rPr>
            </w:pPr>
            <w:r w:rsidRPr="0095370C">
              <w:rPr>
                <w:sz w:val="22"/>
              </w:rPr>
              <w:t>NM 1</w:t>
            </w:r>
          </w:p>
        </w:tc>
        <w:tc>
          <w:tcPr>
            <w:tcW w:w="3894" w:type="dxa"/>
            <w:shd w:val="clear" w:color="auto" w:fill="FFFFFF"/>
            <w:noWrap/>
            <w:tcMar>
              <w:left w:w="20" w:type="dxa"/>
              <w:right w:w="20" w:type="dxa"/>
            </w:tcMar>
          </w:tcPr>
          <w:p w14:paraId="66A13090" w14:textId="640ABE3F" w:rsidR="00841CEB" w:rsidRPr="002F08E4" w:rsidRDefault="00AE1BF2">
            <w:pPr>
              <w:spacing w:after="160"/>
              <w:jc w:val="right"/>
              <w:rPr>
                <w:i/>
                <w:iCs/>
                <w:sz w:val="22"/>
              </w:rPr>
            </w:pPr>
            <w:r w:rsidRPr="002F08E4">
              <w:rPr>
                <w:i/>
                <w:iCs/>
                <w:sz w:val="22"/>
              </w:rPr>
              <w:t>10</w:t>
            </w:r>
            <w:r w:rsidR="004421A7" w:rsidRPr="002F08E4">
              <w:rPr>
                <w:i/>
                <w:iCs/>
                <w:sz w:val="22"/>
              </w:rPr>
              <w:t xml:space="preserve"> 132</w:t>
            </w:r>
          </w:p>
        </w:tc>
        <w:tc>
          <w:tcPr>
            <w:tcW w:w="1298" w:type="dxa"/>
            <w:shd w:val="clear" w:color="auto" w:fill="FFFFFF"/>
            <w:noWrap/>
            <w:tcMar>
              <w:left w:w="20" w:type="dxa"/>
              <w:right w:w="20" w:type="dxa"/>
            </w:tcMar>
          </w:tcPr>
          <w:p w14:paraId="50D0E8CA" w14:textId="77777777" w:rsidR="00841CEB" w:rsidRPr="0095370C" w:rsidRDefault="004E4344">
            <w:pPr>
              <w:spacing w:after="160"/>
              <w:jc w:val="center"/>
              <w:rPr>
                <w:sz w:val="22"/>
              </w:rPr>
            </w:pPr>
            <w:r w:rsidRPr="0095370C">
              <w:rPr>
                <w:sz w:val="22"/>
              </w:rPr>
              <w:t>B1</w:t>
            </w:r>
          </w:p>
        </w:tc>
      </w:tr>
      <w:tr w:rsidR="00841CEB" w:rsidRPr="0095370C" w14:paraId="0E5FC9B8" w14:textId="77777777">
        <w:tc>
          <w:tcPr>
            <w:tcW w:w="2596" w:type="dxa"/>
            <w:shd w:val="clear" w:color="auto" w:fill="FFFFFF"/>
            <w:noWrap/>
            <w:tcMar>
              <w:left w:w="20" w:type="dxa"/>
              <w:right w:w="20" w:type="dxa"/>
            </w:tcMar>
          </w:tcPr>
          <w:p w14:paraId="2AFD80F9" w14:textId="77777777" w:rsidR="00841CEB" w:rsidRPr="0095370C" w:rsidRDefault="004E4344">
            <w:pPr>
              <w:spacing w:after="160"/>
              <w:rPr>
                <w:sz w:val="22"/>
              </w:rPr>
            </w:pPr>
            <w:r w:rsidRPr="0095370C">
              <w:rPr>
                <w:sz w:val="22"/>
              </w:rPr>
              <w:t>NM 2</w:t>
            </w:r>
          </w:p>
        </w:tc>
        <w:tc>
          <w:tcPr>
            <w:tcW w:w="3894" w:type="dxa"/>
            <w:shd w:val="clear" w:color="auto" w:fill="FFFFFF"/>
            <w:noWrap/>
            <w:tcMar>
              <w:left w:w="20" w:type="dxa"/>
              <w:right w:w="20" w:type="dxa"/>
            </w:tcMar>
          </w:tcPr>
          <w:p w14:paraId="5A49873A" w14:textId="0B3158F9" w:rsidR="00841CEB" w:rsidRPr="002F08E4" w:rsidRDefault="002C4571">
            <w:pPr>
              <w:spacing w:after="160"/>
              <w:jc w:val="right"/>
              <w:rPr>
                <w:i/>
                <w:iCs/>
                <w:sz w:val="22"/>
              </w:rPr>
            </w:pPr>
            <w:r w:rsidRPr="002F08E4">
              <w:rPr>
                <w:i/>
                <w:iCs/>
                <w:sz w:val="22"/>
              </w:rPr>
              <w:t>1 376</w:t>
            </w:r>
          </w:p>
        </w:tc>
        <w:tc>
          <w:tcPr>
            <w:tcW w:w="1298" w:type="dxa"/>
            <w:shd w:val="clear" w:color="auto" w:fill="FFFFFF"/>
            <w:noWrap/>
            <w:tcMar>
              <w:left w:w="20" w:type="dxa"/>
              <w:right w:w="20" w:type="dxa"/>
            </w:tcMar>
          </w:tcPr>
          <w:p w14:paraId="51D5B3CE" w14:textId="77777777" w:rsidR="00841CEB" w:rsidRPr="0095370C" w:rsidRDefault="004E4344">
            <w:pPr>
              <w:spacing w:after="160"/>
              <w:jc w:val="center"/>
              <w:rPr>
                <w:sz w:val="22"/>
              </w:rPr>
            </w:pPr>
            <w:r w:rsidRPr="0095370C">
              <w:rPr>
                <w:sz w:val="22"/>
              </w:rPr>
              <w:t>B1</w:t>
            </w:r>
          </w:p>
        </w:tc>
      </w:tr>
      <w:tr w:rsidR="00841CEB" w:rsidRPr="0095370C" w14:paraId="5EEF2188" w14:textId="77777777">
        <w:tc>
          <w:tcPr>
            <w:tcW w:w="2596" w:type="dxa"/>
            <w:shd w:val="clear" w:color="auto" w:fill="FFFFFF"/>
            <w:noWrap/>
            <w:tcMar>
              <w:left w:w="20" w:type="dxa"/>
              <w:right w:w="20" w:type="dxa"/>
            </w:tcMar>
          </w:tcPr>
          <w:p w14:paraId="0BCA5031" w14:textId="77777777" w:rsidR="00841CEB" w:rsidRPr="0095370C" w:rsidRDefault="004E4344">
            <w:pPr>
              <w:spacing w:after="160"/>
              <w:rPr>
                <w:sz w:val="22"/>
              </w:rPr>
            </w:pPr>
            <w:r w:rsidRPr="0095370C">
              <w:rPr>
                <w:sz w:val="22"/>
              </w:rPr>
              <w:t>NM 3</w:t>
            </w:r>
          </w:p>
        </w:tc>
        <w:tc>
          <w:tcPr>
            <w:tcW w:w="3894" w:type="dxa"/>
            <w:shd w:val="clear" w:color="auto" w:fill="FFFFFF"/>
            <w:noWrap/>
            <w:tcMar>
              <w:left w:w="20" w:type="dxa"/>
              <w:right w:w="20" w:type="dxa"/>
            </w:tcMar>
          </w:tcPr>
          <w:p w14:paraId="6B73320D" w14:textId="7F2EF303" w:rsidR="00841CEB" w:rsidRPr="002F08E4" w:rsidRDefault="00FF790F">
            <w:pPr>
              <w:spacing w:after="160"/>
              <w:jc w:val="right"/>
              <w:rPr>
                <w:i/>
                <w:iCs/>
                <w:sz w:val="22"/>
              </w:rPr>
            </w:pPr>
            <w:r w:rsidRPr="002F08E4">
              <w:rPr>
                <w:i/>
                <w:iCs/>
                <w:sz w:val="22"/>
              </w:rPr>
              <w:t>2 097</w:t>
            </w:r>
          </w:p>
        </w:tc>
        <w:tc>
          <w:tcPr>
            <w:tcW w:w="1298" w:type="dxa"/>
            <w:shd w:val="clear" w:color="auto" w:fill="FFFFFF"/>
            <w:noWrap/>
            <w:tcMar>
              <w:left w:w="20" w:type="dxa"/>
              <w:right w:w="20" w:type="dxa"/>
            </w:tcMar>
          </w:tcPr>
          <w:p w14:paraId="3D541D26" w14:textId="77777777" w:rsidR="00841CEB" w:rsidRPr="0095370C" w:rsidRDefault="004E4344">
            <w:pPr>
              <w:spacing w:after="160"/>
              <w:jc w:val="center"/>
              <w:rPr>
                <w:sz w:val="22"/>
              </w:rPr>
            </w:pPr>
            <w:r w:rsidRPr="0095370C">
              <w:rPr>
                <w:sz w:val="22"/>
              </w:rPr>
              <w:t>B1</w:t>
            </w:r>
          </w:p>
        </w:tc>
      </w:tr>
      <w:tr w:rsidR="00841CEB" w:rsidRPr="0095370C" w14:paraId="26033FE0" w14:textId="77777777">
        <w:tc>
          <w:tcPr>
            <w:tcW w:w="2596" w:type="dxa"/>
            <w:shd w:val="clear" w:color="auto" w:fill="FFFFFF"/>
            <w:noWrap/>
            <w:tcMar>
              <w:left w:w="20" w:type="dxa"/>
              <w:right w:w="20" w:type="dxa"/>
            </w:tcMar>
          </w:tcPr>
          <w:p w14:paraId="16E6395F" w14:textId="77777777" w:rsidR="00841CEB" w:rsidRPr="0095370C" w:rsidRDefault="004E4344">
            <w:pPr>
              <w:spacing w:after="160"/>
              <w:rPr>
                <w:sz w:val="22"/>
              </w:rPr>
            </w:pPr>
            <w:r w:rsidRPr="0095370C">
              <w:rPr>
                <w:sz w:val="22"/>
              </w:rPr>
              <w:t>NM 4</w:t>
            </w:r>
          </w:p>
        </w:tc>
        <w:tc>
          <w:tcPr>
            <w:tcW w:w="3894" w:type="dxa"/>
            <w:shd w:val="clear" w:color="auto" w:fill="FFFFFF"/>
            <w:noWrap/>
            <w:tcMar>
              <w:left w:w="20" w:type="dxa"/>
              <w:right w:w="20" w:type="dxa"/>
            </w:tcMar>
          </w:tcPr>
          <w:p w14:paraId="1933B89F" w14:textId="472DC0E3" w:rsidR="00841CEB" w:rsidRPr="002F08E4" w:rsidRDefault="00E52D62">
            <w:pPr>
              <w:spacing w:after="160"/>
              <w:jc w:val="right"/>
              <w:rPr>
                <w:i/>
                <w:iCs/>
                <w:sz w:val="22"/>
              </w:rPr>
            </w:pPr>
            <w:r w:rsidRPr="002F08E4">
              <w:rPr>
                <w:i/>
                <w:iCs/>
                <w:sz w:val="22"/>
              </w:rPr>
              <w:t>3 902</w:t>
            </w:r>
          </w:p>
        </w:tc>
        <w:tc>
          <w:tcPr>
            <w:tcW w:w="1298" w:type="dxa"/>
            <w:shd w:val="clear" w:color="auto" w:fill="FFFFFF"/>
            <w:noWrap/>
            <w:tcMar>
              <w:left w:w="20" w:type="dxa"/>
              <w:right w:w="20" w:type="dxa"/>
            </w:tcMar>
          </w:tcPr>
          <w:p w14:paraId="703E6DB2" w14:textId="77777777" w:rsidR="00841CEB" w:rsidRPr="0095370C" w:rsidRDefault="004E4344">
            <w:pPr>
              <w:spacing w:after="160"/>
              <w:jc w:val="center"/>
              <w:rPr>
                <w:sz w:val="22"/>
              </w:rPr>
            </w:pPr>
            <w:r w:rsidRPr="0095370C">
              <w:rPr>
                <w:sz w:val="22"/>
              </w:rPr>
              <w:t>B1</w:t>
            </w:r>
          </w:p>
        </w:tc>
      </w:tr>
      <w:tr w:rsidR="00841CEB" w:rsidRPr="0095370C" w14:paraId="65E5AD9F" w14:textId="77777777">
        <w:tc>
          <w:tcPr>
            <w:tcW w:w="2596" w:type="dxa"/>
            <w:shd w:val="clear" w:color="auto" w:fill="FFFFFF"/>
            <w:noWrap/>
            <w:tcMar>
              <w:left w:w="20" w:type="dxa"/>
              <w:right w:w="20" w:type="dxa"/>
            </w:tcMar>
          </w:tcPr>
          <w:p w14:paraId="65B631BD" w14:textId="77777777" w:rsidR="00841CEB" w:rsidRPr="0095370C" w:rsidRDefault="004E4344">
            <w:pPr>
              <w:spacing w:after="160"/>
              <w:rPr>
                <w:sz w:val="22"/>
              </w:rPr>
            </w:pPr>
            <w:r w:rsidRPr="0095370C">
              <w:rPr>
                <w:sz w:val="22"/>
              </w:rPr>
              <w:t>NM 5</w:t>
            </w:r>
          </w:p>
        </w:tc>
        <w:tc>
          <w:tcPr>
            <w:tcW w:w="3894" w:type="dxa"/>
            <w:shd w:val="clear" w:color="auto" w:fill="FFFFFF"/>
            <w:noWrap/>
            <w:tcMar>
              <w:left w:w="20" w:type="dxa"/>
              <w:right w:w="20" w:type="dxa"/>
            </w:tcMar>
          </w:tcPr>
          <w:p w14:paraId="199F16CC" w14:textId="414D959D" w:rsidR="00841CEB" w:rsidRPr="002F08E4" w:rsidRDefault="00A22736">
            <w:pPr>
              <w:spacing w:after="160"/>
              <w:jc w:val="right"/>
              <w:rPr>
                <w:i/>
                <w:iCs/>
                <w:sz w:val="22"/>
              </w:rPr>
            </w:pPr>
            <w:r w:rsidRPr="002F08E4">
              <w:rPr>
                <w:i/>
                <w:iCs/>
                <w:sz w:val="22"/>
              </w:rPr>
              <w:t>5 579</w:t>
            </w:r>
          </w:p>
        </w:tc>
        <w:tc>
          <w:tcPr>
            <w:tcW w:w="1298" w:type="dxa"/>
            <w:shd w:val="clear" w:color="auto" w:fill="FFFFFF"/>
            <w:noWrap/>
            <w:tcMar>
              <w:left w:w="20" w:type="dxa"/>
              <w:right w:w="20" w:type="dxa"/>
            </w:tcMar>
          </w:tcPr>
          <w:p w14:paraId="073A629C" w14:textId="77777777" w:rsidR="00841CEB" w:rsidRPr="0095370C" w:rsidRDefault="004E4344">
            <w:pPr>
              <w:spacing w:after="160"/>
              <w:jc w:val="center"/>
              <w:rPr>
                <w:sz w:val="22"/>
              </w:rPr>
            </w:pPr>
            <w:r w:rsidRPr="0095370C">
              <w:rPr>
                <w:sz w:val="22"/>
              </w:rPr>
              <w:t>B1</w:t>
            </w:r>
          </w:p>
        </w:tc>
      </w:tr>
      <w:tr w:rsidR="00841CEB" w:rsidRPr="0095370C" w14:paraId="7342E223" w14:textId="77777777">
        <w:tc>
          <w:tcPr>
            <w:tcW w:w="2596" w:type="dxa"/>
            <w:shd w:val="clear" w:color="auto" w:fill="FFFFFF"/>
            <w:noWrap/>
            <w:tcMar>
              <w:left w:w="20" w:type="dxa"/>
              <w:right w:w="20" w:type="dxa"/>
            </w:tcMar>
          </w:tcPr>
          <w:p w14:paraId="37429A62" w14:textId="77777777" w:rsidR="00841CEB" w:rsidRPr="0095370C" w:rsidRDefault="004E4344">
            <w:pPr>
              <w:spacing w:after="160"/>
              <w:rPr>
                <w:sz w:val="22"/>
              </w:rPr>
            </w:pPr>
            <w:r w:rsidRPr="0095370C">
              <w:rPr>
                <w:sz w:val="22"/>
              </w:rPr>
              <w:t>NM 6</w:t>
            </w:r>
          </w:p>
        </w:tc>
        <w:tc>
          <w:tcPr>
            <w:tcW w:w="3894" w:type="dxa"/>
            <w:shd w:val="clear" w:color="auto" w:fill="FFFFFF"/>
            <w:noWrap/>
            <w:tcMar>
              <w:left w:w="20" w:type="dxa"/>
              <w:right w:w="20" w:type="dxa"/>
            </w:tcMar>
          </w:tcPr>
          <w:p w14:paraId="1129717A" w14:textId="58717702" w:rsidR="00841CEB" w:rsidRPr="002F08E4" w:rsidRDefault="005A463E">
            <w:pPr>
              <w:spacing w:after="160"/>
              <w:jc w:val="right"/>
              <w:rPr>
                <w:i/>
                <w:iCs/>
                <w:sz w:val="22"/>
              </w:rPr>
            </w:pPr>
            <w:r w:rsidRPr="002F08E4">
              <w:rPr>
                <w:i/>
                <w:iCs/>
                <w:sz w:val="22"/>
              </w:rPr>
              <w:t>9 568</w:t>
            </w:r>
          </w:p>
        </w:tc>
        <w:tc>
          <w:tcPr>
            <w:tcW w:w="1298" w:type="dxa"/>
            <w:shd w:val="clear" w:color="auto" w:fill="FFFFFF"/>
            <w:noWrap/>
            <w:tcMar>
              <w:left w:w="20" w:type="dxa"/>
              <w:right w:w="20" w:type="dxa"/>
            </w:tcMar>
          </w:tcPr>
          <w:p w14:paraId="7DF320EB" w14:textId="77777777" w:rsidR="00841CEB" w:rsidRPr="0095370C" w:rsidRDefault="004E4344">
            <w:pPr>
              <w:spacing w:after="160"/>
              <w:jc w:val="center"/>
              <w:rPr>
                <w:sz w:val="22"/>
              </w:rPr>
            </w:pPr>
            <w:r w:rsidRPr="0095370C">
              <w:rPr>
                <w:sz w:val="22"/>
              </w:rPr>
              <w:t>B1</w:t>
            </w:r>
          </w:p>
        </w:tc>
      </w:tr>
      <w:tr w:rsidR="00841CEB" w:rsidRPr="0095370C" w14:paraId="375F7BA1" w14:textId="77777777">
        <w:tc>
          <w:tcPr>
            <w:tcW w:w="2596" w:type="dxa"/>
            <w:shd w:val="clear" w:color="auto" w:fill="FFFFFF"/>
            <w:noWrap/>
            <w:tcMar>
              <w:left w:w="20" w:type="dxa"/>
              <w:right w:w="20" w:type="dxa"/>
            </w:tcMar>
          </w:tcPr>
          <w:p w14:paraId="67EA41D6" w14:textId="77777777" w:rsidR="00841CEB" w:rsidRPr="0095370C" w:rsidRDefault="004E4344">
            <w:pPr>
              <w:spacing w:after="160"/>
              <w:rPr>
                <w:sz w:val="22"/>
              </w:rPr>
            </w:pPr>
            <w:r w:rsidRPr="0095370C">
              <w:rPr>
                <w:sz w:val="22"/>
              </w:rPr>
              <w:t>NM 7</w:t>
            </w:r>
          </w:p>
        </w:tc>
        <w:tc>
          <w:tcPr>
            <w:tcW w:w="3894" w:type="dxa"/>
            <w:shd w:val="clear" w:color="auto" w:fill="FFFFFF"/>
            <w:noWrap/>
            <w:tcMar>
              <w:left w:w="20" w:type="dxa"/>
              <w:right w:w="20" w:type="dxa"/>
            </w:tcMar>
          </w:tcPr>
          <w:p w14:paraId="20ECA8F4" w14:textId="13EF72CD" w:rsidR="00841CEB" w:rsidRPr="002F08E4" w:rsidRDefault="0028112C">
            <w:pPr>
              <w:spacing w:after="160"/>
              <w:jc w:val="right"/>
              <w:rPr>
                <w:i/>
                <w:iCs/>
                <w:sz w:val="22"/>
              </w:rPr>
            </w:pPr>
            <w:r w:rsidRPr="002F08E4">
              <w:rPr>
                <w:i/>
                <w:iCs/>
                <w:sz w:val="22"/>
              </w:rPr>
              <w:t>18 012</w:t>
            </w:r>
          </w:p>
        </w:tc>
        <w:tc>
          <w:tcPr>
            <w:tcW w:w="1298" w:type="dxa"/>
            <w:shd w:val="clear" w:color="auto" w:fill="FFFFFF"/>
            <w:noWrap/>
            <w:tcMar>
              <w:left w:w="20" w:type="dxa"/>
              <w:right w:w="20" w:type="dxa"/>
            </w:tcMar>
          </w:tcPr>
          <w:p w14:paraId="321A55EF" w14:textId="77777777" w:rsidR="00841CEB" w:rsidRPr="0095370C" w:rsidRDefault="004E4344">
            <w:pPr>
              <w:spacing w:after="160"/>
              <w:jc w:val="center"/>
              <w:rPr>
                <w:sz w:val="22"/>
              </w:rPr>
            </w:pPr>
            <w:r w:rsidRPr="0095370C">
              <w:rPr>
                <w:sz w:val="22"/>
              </w:rPr>
              <w:t>B1</w:t>
            </w:r>
          </w:p>
        </w:tc>
      </w:tr>
      <w:tr w:rsidR="00841CEB" w:rsidRPr="0095370C" w14:paraId="7652B185" w14:textId="77777777">
        <w:tc>
          <w:tcPr>
            <w:tcW w:w="2596" w:type="dxa"/>
            <w:shd w:val="clear" w:color="auto" w:fill="FFFFFF"/>
            <w:noWrap/>
            <w:tcMar>
              <w:left w:w="20" w:type="dxa"/>
              <w:right w:w="20" w:type="dxa"/>
            </w:tcMar>
          </w:tcPr>
          <w:p w14:paraId="6516A61A" w14:textId="77777777" w:rsidR="00841CEB" w:rsidRPr="0095370C" w:rsidRDefault="004E4344">
            <w:pPr>
              <w:spacing w:after="160"/>
              <w:rPr>
                <w:sz w:val="22"/>
              </w:rPr>
            </w:pPr>
            <w:r w:rsidRPr="0095370C">
              <w:rPr>
                <w:sz w:val="22"/>
              </w:rPr>
              <w:t>PET1</w:t>
            </w:r>
          </w:p>
        </w:tc>
        <w:tc>
          <w:tcPr>
            <w:tcW w:w="3894" w:type="dxa"/>
            <w:shd w:val="clear" w:color="auto" w:fill="FFFFFF"/>
            <w:noWrap/>
            <w:tcMar>
              <w:left w:w="20" w:type="dxa"/>
              <w:right w:w="20" w:type="dxa"/>
            </w:tcMar>
          </w:tcPr>
          <w:p w14:paraId="30EF32C0" w14:textId="6413EB9A" w:rsidR="00841CEB" w:rsidRPr="002F08E4" w:rsidRDefault="00CE7CCC">
            <w:pPr>
              <w:spacing w:after="160"/>
              <w:jc w:val="right"/>
              <w:rPr>
                <w:i/>
                <w:iCs/>
                <w:sz w:val="22"/>
              </w:rPr>
            </w:pPr>
            <w:r w:rsidRPr="002F08E4">
              <w:rPr>
                <w:i/>
                <w:iCs/>
                <w:sz w:val="22"/>
              </w:rPr>
              <w:t>1 552</w:t>
            </w:r>
          </w:p>
        </w:tc>
        <w:tc>
          <w:tcPr>
            <w:tcW w:w="1298" w:type="dxa"/>
            <w:shd w:val="clear" w:color="auto" w:fill="FFFFFF"/>
            <w:noWrap/>
            <w:tcMar>
              <w:left w:w="20" w:type="dxa"/>
              <w:right w:w="20" w:type="dxa"/>
            </w:tcMar>
          </w:tcPr>
          <w:p w14:paraId="637ABA87" w14:textId="77777777" w:rsidR="00841CEB" w:rsidRPr="0095370C" w:rsidRDefault="004E4344">
            <w:pPr>
              <w:spacing w:after="160"/>
              <w:jc w:val="center"/>
              <w:rPr>
                <w:sz w:val="22"/>
              </w:rPr>
            </w:pPr>
            <w:r w:rsidRPr="0095370C">
              <w:rPr>
                <w:sz w:val="22"/>
              </w:rPr>
              <w:t>B1</w:t>
            </w:r>
          </w:p>
        </w:tc>
      </w:tr>
      <w:tr w:rsidR="00841CEB" w:rsidRPr="0095370C" w14:paraId="256AF19B" w14:textId="77777777">
        <w:tc>
          <w:tcPr>
            <w:tcW w:w="2596" w:type="dxa"/>
            <w:shd w:val="clear" w:color="auto" w:fill="FFFFFF"/>
            <w:noWrap/>
            <w:tcMar>
              <w:left w:w="20" w:type="dxa"/>
              <w:right w:w="20" w:type="dxa"/>
            </w:tcMar>
          </w:tcPr>
          <w:p w14:paraId="5D712B68" w14:textId="77777777" w:rsidR="00841CEB" w:rsidRPr="0095370C" w:rsidRDefault="004E4344">
            <w:pPr>
              <w:spacing w:after="160"/>
              <w:rPr>
                <w:sz w:val="22"/>
              </w:rPr>
            </w:pPr>
            <w:r w:rsidRPr="0095370C">
              <w:rPr>
                <w:sz w:val="22"/>
              </w:rPr>
              <w:t>PET2</w:t>
            </w:r>
          </w:p>
        </w:tc>
        <w:tc>
          <w:tcPr>
            <w:tcW w:w="3894" w:type="dxa"/>
            <w:shd w:val="clear" w:color="auto" w:fill="FFFFFF"/>
            <w:noWrap/>
            <w:tcMar>
              <w:left w:w="20" w:type="dxa"/>
              <w:right w:w="20" w:type="dxa"/>
            </w:tcMar>
          </w:tcPr>
          <w:p w14:paraId="599B2ACB" w14:textId="6B425792" w:rsidR="00841CEB" w:rsidRPr="002F08E4" w:rsidRDefault="004351DF">
            <w:pPr>
              <w:spacing w:after="160"/>
              <w:jc w:val="right"/>
              <w:rPr>
                <w:i/>
                <w:iCs/>
                <w:sz w:val="22"/>
              </w:rPr>
            </w:pPr>
            <w:r w:rsidRPr="002F08E4">
              <w:rPr>
                <w:i/>
                <w:iCs/>
                <w:sz w:val="22"/>
              </w:rPr>
              <w:t>3 337</w:t>
            </w:r>
          </w:p>
        </w:tc>
        <w:tc>
          <w:tcPr>
            <w:tcW w:w="1298" w:type="dxa"/>
            <w:shd w:val="clear" w:color="auto" w:fill="FFFFFF"/>
            <w:noWrap/>
            <w:tcMar>
              <w:left w:w="20" w:type="dxa"/>
              <w:right w:w="20" w:type="dxa"/>
            </w:tcMar>
          </w:tcPr>
          <w:p w14:paraId="30C58ACF" w14:textId="77777777" w:rsidR="00841CEB" w:rsidRPr="0095370C" w:rsidRDefault="004E4344">
            <w:pPr>
              <w:spacing w:after="160"/>
              <w:jc w:val="center"/>
              <w:rPr>
                <w:sz w:val="22"/>
              </w:rPr>
            </w:pPr>
            <w:r w:rsidRPr="0095370C">
              <w:rPr>
                <w:sz w:val="22"/>
              </w:rPr>
              <w:t>B1</w:t>
            </w:r>
          </w:p>
        </w:tc>
      </w:tr>
      <w:tr w:rsidR="00841CEB" w:rsidRPr="0095370C" w14:paraId="7AEDDFFF" w14:textId="77777777">
        <w:tc>
          <w:tcPr>
            <w:tcW w:w="2596" w:type="dxa"/>
            <w:shd w:val="clear" w:color="auto" w:fill="FFFFFF"/>
            <w:noWrap/>
            <w:tcMar>
              <w:left w:w="20" w:type="dxa"/>
              <w:right w:w="20" w:type="dxa"/>
            </w:tcMar>
          </w:tcPr>
          <w:p w14:paraId="12C388F3" w14:textId="77777777" w:rsidR="00841CEB" w:rsidRPr="0095370C" w:rsidRDefault="004E4344">
            <w:pPr>
              <w:spacing w:after="160"/>
              <w:rPr>
                <w:sz w:val="22"/>
              </w:rPr>
            </w:pPr>
            <w:r w:rsidRPr="0095370C">
              <w:rPr>
                <w:sz w:val="22"/>
              </w:rPr>
              <w:t>PET3</w:t>
            </w:r>
          </w:p>
        </w:tc>
        <w:tc>
          <w:tcPr>
            <w:tcW w:w="3894" w:type="dxa"/>
            <w:shd w:val="clear" w:color="auto" w:fill="FFFFFF"/>
            <w:noWrap/>
            <w:tcMar>
              <w:left w:w="20" w:type="dxa"/>
              <w:right w:w="20" w:type="dxa"/>
            </w:tcMar>
          </w:tcPr>
          <w:p w14:paraId="72698A3F" w14:textId="6B267A11" w:rsidR="00841CEB" w:rsidRPr="002F08E4" w:rsidRDefault="009E7000">
            <w:pPr>
              <w:spacing w:after="160"/>
              <w:jc w:val="right"/>
              <w:rPr>
                <w:i/>
                <w:iCs/>
                <w:sz w:val="22"/>
              </w:rPr>
            </w:pPr>
            <w:r w:rsidRPr="002F08E4">
              <w:rPr>
                <w:i/>
                <w:iCs/>
                <w:sz w:val="22"/>
              </w:rPr>
              <w:t>4 315</w:t>
            </w:r>
          </w:p>
        </w:tc>
        <w:tc>
          <w:tcPr>
            <w:tcW w:w="1298" w:type="dxa"/>
            <w:shd w:val="clear" w:color="auto" w:fill="FFFFFF"/>
            <w:noWrap/>
            <w:tcMar>
              <w:left w:w="20" w:type="dxa"/>
              <w:right w:w="20" w:type="dxa"/>
            </w:tcMar>
          </w:tcPr>
          <w:p w14:paraId="55E98706" w14:textId="77777777" w:rsidR="00841CEB" w:rsidRPr="0095370C" w:rsidRDefault="004E4344">
            <w:pPr>
              <w:spacing w:after="160"/>
              <w:jc w:val="center"/>
              <w:rPr>
                <w:sz w:val="22"/>
              </w:rPr>
            </w:pPr>
            <w:r w:rsidRPr="0095370C">
              <w:rPr>
                <w:sz w:val="22"/>
              </w:rPr>
              <w:t>B1</w:t>
            </w:r>
          </w:p>
        </w:tc>
      </w:tr>
      <w:tr w:rsidR="00841CEB" w:rsidRPr="0095370C" w14:paraId="20BE73E2" w14:textId="77777777">
        <w:tc>
          <w:tcPr>
            <w:tcW w:w="2596" w:type="dxa"/>
            <w:shd w:val="clear" w:color="auto" w:fill="FFFFFF"/>
            <w:noWrap/>
            <w:tcMar>
              <w:left w:w="20" w:type="dxa"/>
              <w:right w:w="20" w:type="dxa"/>
            </w:tcMar>
          </w:tcPr>
          <w:p w14:paraId="12B72C48" w14:textId="77777777" w:rsidR="00841CEB" w:rsidRPr="0095370C" w:rsidRDefault="004E4344">
            <w:pPr>
              <w:spacing w:after="160"/>
              <w:rPr>
                <w:sz w:val="22"/>
              </w:rPr>
            </w:pPr>
            <w:r w:rsidRPr="0095370C">
              <w:rPr>
                <w:sz w:val="22"/>
              </w:rPr>
              <w:t>PET4</w:t>
            </w:r>
          </w:p>
        </w:tc>
        <w:tc>
          <w:tcPr>
            <w:tcW w:w="3894" w:type="dxa"/>
            <w:shd w:val="clear" w:color="auto" w:fill="FFFFFF"/>
            <w:noWrap/>
            <w:tcMar>
              <w:left w:w="20" w:type="dxa"/>
              <w:right w:w="20" w:type="dxa"/>
            </w:tcMar>
          </w:tcPr>
          <w:p w14:paraId="182A7657" w14:textId="3E25CC19" w:rsidR="00841CEB" w:rsidRPr="002F08E4" w:rsidRDefault="003612A8">
            <w:pPr>
              <w:spacing w:after="160"/>
              <w:jc w:val="right"/>
              <w:rPr>
                <w:i/>
                <w:iCs/>
                <w:sz w:val="22"/>
              </w:rPr>
            </w:pPr>
            <w:r w:rsidRPr="002F08E4">
              <w:rPr>
                <w:i/>
                <w:iCs/>
                <w:sz w:val="22"/>
              </w:rPr>
              <w:t>8 147</w:t>
            </w:r>
          </w:p>
        </w:tc>
        <w:tc>
          <w:tcPr>
            <w:tcW w:w="1298" w:type="dxa"/>
            <w:shd w:val="clear" w:color="auto" w:fill="FFFFFF"/>
            <w:noWrap/>
            <w:tcMar>
              <w:left w:w="20" w:type="dxa"/>
              <w:right w:w="20" w:type="dxa"/>
            </w:tcMar>
          </w:tcPr>
          <w:p w14:paraId="300A9337" w14:textId="77777777" w:rsidR="00841CEB" w:rsidRPr="0095370C" w:rsidRDefault="004E4344">
            <w:pPr>
              <w:spacing w:after="160"/>
              <w:jc w:val="center"/>
              <w:rPr>
                <w:sz w:val="22"/>
              </w:rPr>
            </w:pPr>
            <w:r w:rsidRPr="0095370C">
              <w:rPr>
                <w:sz w:val="22"/>
              </w:rPr>
              <w:t>B1</w:t>
            </w:r>
          </w:p>
        </w:tc>
      </w:tr>
      <w:tr w:rsidR="00841CEB" w:rsidRPr="0095370C" w14:paraId="2C658245" w14:textId="77777777">
        <w:tc>
          <w:tcPr>
            <w:tcW w:w="2596" w:type="dxa"/>
            <w:shd w:val="clear" w:color="auto" w:fill="FFFFFF"/>
            <w:noWrap/>
            <w:tcMar>
              <w:left w:w="20" w:type="dxa"/>
              <w:right w:w="20" w:type="dxa"/>
            </w:tcMar>
          </w:tcPr>
          <w:p w14:paraId="457062D8" w14:textId="77777777" w:rsidR="00841CEB" w:rsidRPr="0095370C" w:rsidRDefault="004E4344">
            <w:pPr>
              <w:spacing w:after="160"/>
              <w:rPr>
                <w:sz w:val="22"/>
              </w:rPr>
            </w:pPr>
            <w:r w:rsidRPr="0095370C">
              <w:rPr>
                <w:sz w:val="22"/>
              </w:rPr>
              <w:t>PET5</w:t>
            </w:r>
          </w:p>
        </w:tc>
        <w:tc>
          <w:tcPr>
            <w:tcW w:w="3894" w:type="dxa"/>
            <w:shd w:val="clear" w:color="auto" w:fill="FFFFFF"/>
            <w:noWrap/>
            <w:tcMar>
              <w:left w:w="20" w:type="dxa"/>
              <w:right w:w="20" w:type="dxa"/>
            </w:tcMar>
          </w:tcPr>
          <w:p w14:paraId="038CC5B9" w14:textId="4B13A08A" w:rsidR="00841CEB" w:rsidRPr="002F08E4" w:rsidRDefault="00FF10A4">
            <w:pPr>
              <w:spacing w:after="160"/>
              <w:jc w:val="right"/>
              <w:rPr>
                <w:i/>
                <w:iCs/>
                <w:sz w:val="22"/>
              </w:rPr>
            </w:pPr>
            <w:r w:rsidRPr="002F08E4">
              <w:rPr>
                <w:i/>
                <w:iCs/>
                <w:sz w:val="22"/>
              </w:rPr>
              <w:t>22 040</w:t>
            </w:r>
          </w:p>
        </w:tc>
        <w:tc>
          <w:tcPr>
            <w:tcW w:w="1298" w:type="dxa"/>
            <w:shd w:val="clear" w:color="auto" w:fill="FFFFFF"/>
            <w:noWrap/>
            <w:tcMar>
              <w:left w:w="20" w:type="dxa"/>
              <w:right w:w="20" w:type="dxa"/>
            </w:tcMar>
          </w:tcPr>
          <w:p w14:paraId="4A8A0819" w14:textId="77777777" w:rsidR="00841CEB" w:rsidRPr="0095370C" w:rsidRDefault="004E4344">
            <w:pPr>
              <w:spacing w:after="160"/>
              <w:jc w:val="center"/>
              <w:rPr>
                <w:sz w:val="22"/>
              </w:rPr>
            </w:pPr>
            <w:r w:rsidRPr="0095370C">
              <w:rPr>
                <w:sz w:val="22"/>
              </w:rPr>
              <w:t>B1</w:t>
            </w:r>
          </w:p>
        </w:tc>
      </w:tr>
    </w:tbl>
    <w:p w14:paraId="4D436D14" w14:textId="77777777" w:rsidR="00841CEB" w:rsidRPr="0095370C" w:rsidRDefault="00841CEB">
      <w:pPr>
        <w:spacing w:after="160"/>
        <w:rPr>
          <w:sz w:val="6"/>
        </w:rPr>
      </w:pPr>
    </w:p>
    <w:p w14:paraId="2EBC7434" w14:textId="77777777" w:rsidR="00841CEB" w:rsidRPr="0095370C" w:rsidRDefault="004E4344">
      <w:pPr>
        <w:spacing w:before="120"/>
        <w:rPr>
          <w:sz w:val="22"/>
        </w:rPr>
      </w:pPr>
      <w:r w:rsidRPr="0095370C">
        <w:rPr>
          <w:sz w:val="22"/>
        </w:rPr>
        <w:t>Merknad B1</w:t>
      </w:r>
    </w:p>
    <w:p w14:paraId="0EC2C3DD" w14:textId="77777777" w:rsidR="00841CEB" w:rsidRPr="0095370C" w:rsidRDefault="004E4344">
      <w:pPr>
        <w:spacing w:before="120"/>
        <w:ind w:firstLine="180"/>
        <w:rPr>
          <w:sz w:val="22"/>
        </w:rPr>
      </w:pPr>
      <w:r w:rsidRPr="0095370C">
        <w:rPr>
          <w:sz w:val="22"/>
        </w:rPr>
        <w:t>Se følgende dokumenter på hjemmesidene til Direktoratet for e-helse:</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841CEB" w:rsidRPr="0095370C" w14:paraId="2C8DE213" w14:textId="77777777">
        <w:tc>
          <w:tcPr>
            <w:tcW w:w="360" w:type="dxa"/>
            <w:shd w:val="clear" w:color="auto" w:fill="FFFFFF"/>
            <w:noWrap/>
            <w:tcMar>
              <w:left w:w="20" w:type="dxa"/>
              <w:right w:w="80" w:type="dxa"/>
            </w:tcMar>
          </w:tcPr>
          <w:p w14:paraId="60E0A803" w14:textId="77777777" w:rsidR="00841CEB" w:rsidRPr="0095370C" w:rsidRDefault="004E4344">
            <w:pPr>
              <w:jc w:val="right"/>
              <w:rPr>
                <w:sz w:val="22"/>
              </w:rPr>
            </w:pPr>
            <w:r w:rsidRPr="0095370C">
              <w:rPr>
                <w:sz w:val="22"/>
              </w:rPr>
              <w:t>-</w:t>
            </w:r>
          </w:p>
        </w:tc>
        <w:tc>
          <w:tcPr>
            <w:tcW w:w="9506" w:type="dxa"/>
            <w:shd w:val="clear" w:color="auto" w:fill="FFFFFF"/>
            <w:noWrap/>
            <w:tcMar>
              <w:left w:w="20" w:type="dxa"/>
              <w:right w:w="80" w:type="dxa"/>
            </w:tcMar>
          </w:tcPr>
          <w:p w14:paraId="259A53CF" w14:textId="77777777" w:rsidR="00841CEB" w:rsidRPr="0095370C" w:rsidRDefault="004E4344">
            <w:pPr>
              <w:rPr>
                <w:sz w:val="22"/>
              </w:rPr>
            </w:pPr>
            <w:r w:rsidRPr="0095370C">
              <w:rPr>
                <w:sz w:val="22"/>
              </w:rPr>
              <w:t xml:space="preserve">Kodeverket «Norsk klassifikasjon av radiologiske prosedyrer (NCRP)» er samordnet med andre prosedyrekodeverk og inngår nå i kodeverket for medisinske, kirurgiske og radiologiske prosedyrer (NCMP, NCSP og NCRP), </w:t>
            </w:r>
            <w:hyperlink r:id="rId13" w:history="1">
              <w:r w:rsidRPr="0095370C">
                <w:rPr>
                  <w:sz w:val="22"/>
                </w:rPr>
                <w:t>https://www.ehelse.no/kodeverk-terminologi/prosedyrekodeverkene-kodeverk-for-medisinske-kirurgiske-og-radiologiske-prosedyrer-ncmp-ncsp-og-ncrp</w:t>
              </w:r>
            </w:hyperlink>
          </w:p>
        </w:tc>
      </w:tr>
    </w:tbl>
    <w:p w14:paraId="5A26BD61" w14:textId="77777777" w:rsidR="00841CEB" w:rsidRPr="0095370C" w:rsidRDefault="00841CE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841CEB" w:rsidRPr="0095370C" w14:paraId="6D6171BE" w14:textId="77777777">
        <w:tc>
          <w:tcPr>
            <w:tcW w:w="360" w:type="dxa"/>
            <w:shd w:val="clear" w:color="auto" w:fill="FFFFFF"/>
            <w:noWrap/>
            <w:tcMar>
              <w:left w:w="20" w:type="dxa"/>
              <w:right w:w="80" w:type="dxa"/>
            </w:tcMar>
          </w:tcPr>
          <w:p w14:paraId="1B3C2136" w14:textId="77777777" w:rsidR="00841CEB" w:rsidRPr="0095370C" w:rsidRDefault="004E4344">
            <w:pPr>
              <w:jc w:val="right"/>
              <w:rPr>
                <w:sz w:val="22"/>
              </w:rPr>
            </w:pPr>
            <w:r w:rsidRPr="0095370C">
              <w:rPr>
                <w:sz w:val="22"/>
              </w:rPr>
              <w:t>-</w:t>
            </w:r>
          </w:p>
        </w:tc>
        <w:tc>
          <w:tcPr>
            <w:tcW w:w="9506" w:type="dxa"/>
            <w:shd w:val="clear" w:color="auto" w:fill="FFFFFF"/>
            <w:noWrap/>
            <w:tcMar>
              <w:left w:w="20" w:type="dxa"/>
              <w:right w:w="80" w:type="dxa"/>
            </w:tcMar>
          </w:tcPr>
          <w:p w14:paraId="6CD2C877" w14:textId="77777777" w:rsidR="00841CEB" w:rsidRPr="0095370C" w:rsidRDefault="004E4344">
            <w:pPr>
              <w:rPr>
                <w:sz w:val="22"/>
              </w:rPr>
            </w:pPr>
            <w:r w:rsidRPr="0095370C">
              <w:rPr>
                <w:sz w:val="22"/>
              </w:rPr>
              <w:t xml:space="preserve">Kodeveiledning for NCRP inngår nå i «Regler og veiledning for kliniske kodeverk i spesialisthelsetjenesten (ICD 10, NCMP, NCSP og NCRP)», jf. </w:t>
            </w:r>
            <w:hyperlink r:id="rId14" w:history="1">
              <w:r w:rsidRPr="0095370C">
                <w:rPr>
                  <w:sz w:val="22"/>
                </w:rPr>
                <w:t>https://www.ehelse.no/kodeverk-terminologi/regler-og-veiledning-for-kliniske-kodeverk-i-spesialisthelsetjenesten-icd-10-ncsp-ncmp-og-ncrp</w:t>
              </w:r>
            </w:hyperlink>
            <w:r w:rsidRPr="0095370C">
              <w:rPr>
                <w:sz w:val="22"/>
              </w:rPr>
              <w:t>.</w:t>
            </w:r>
          </w:p>
        </w:tc>
      </w:tr>
    </w:tbl>
    <w:p w14:paraId="4E55713F" w14:textId="77777777" w:rsidR="00841CEB" w:rsidRPr="0095370C" w:rsidRDefault="00841CEB">
      <w:pPr>
        <w:rPr>
          <w:sz w:val="6"/>
        </w:rPr>
      </w:pPr>
    </w:p>
    <w:p w14:paraId="3EE65507" w14:textId="77777777" w:rsidR="00841CEB" w:rsidRPr="0095370C" w:rsidRDefault="004E4344">
      <w:pPr>
        <w:spacing w:before="120"/>
        <w:ind w:firstLine="180"/>
        <w:rPr>
          <w:sz w:val="22"/>
        </w:rPr>
      </w:pPr>
      <w:r w:rsidRPr="0095370C">
        <w:rPr>
          <w:sz w:val="22"/>
        </w:rPr>
        <w:t xml:space="preserve">Regelverket for den polikliniske finansieringsordningen finnes på </w:t>
      </w:r>
      <w:proofErr w:type="spellStart"/>
      <w:r w:rsidRPr="0095370C">
        <w:rPr>
          <w:sz w:val="22"/>
        </w:rPr>
        <w:t>Helfos</w:t>
      </w:r>
      <w:proofErr w:type="spellEnd"/>
      <w:r w:rsidRPr="0095370C">
        <w:rPr>
          <w:sz w:val="22"/>
        </w:rPr>
        <w:t xml:space="preserve"> nettsider (</w:t>
      </w:r>
      <w:hyperlink r:id="rId15" w:history="1">
        <w:r w:rsidRPr="0095370C">
          <w:rPr>
            <w:sz w:val="22"/>
          </w:rPr>
          <w:t>www.helfo.no</w:t>
        </w:r>
      </w:hyperlink>
      <w:r w:rsidRPr="0095370C">
        <w:rPr>
          <w:sz w:val="22"/>
        </w:rPr>
        <w:t>):</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841CEB" w:rsidRPr="0095370C" w14:paraId="14C8FAF0" w14:textId="77777777">
        <w:tc>
          <w:tcPr>
            <w:tcW w:w="360" w:type="dxa"/>
            <w:shd w:val="clear" w:color="auto" w:fill="FFFFFF"/>
            <w:noWrap/>
            <w:tcMar>
              <w:left w:w="20" w:type="dxa"/>
              <w:right w:w="80" w:type="dxa"/>
            </w:tcMar>
          </w:tcPr>
          <w:p w14:paraId="2558D0E6" w14:textId="77777777" w:rsidR="00841CEB" w:rsidRPr="0095370C" w:rsidRDefault="004E4344">
            <w:pPr>
              <w:jc w:val="right"/>
              <w:rPr>
                <w:sz w:val="22"/>
              </w:rPr>
            </w:pPr>
            <w:r w:rsidRPr="0095370C">
              <w:rPr>
                <w:sz w:val="22"/>
              </w:rPr>
              <w:t>-</w:t>
            </w:r>
          </w:p>
        </w:tc>
        <w:tc>
          <w:tcPr>
            <w:tcW w:w="9506" w:type="dxa"/>
            <w:shd w:val="clear" w:color="auto" w:fill="FFFFFF"/>
            <w:noWrap/>
            <w:tcMar>
              <w:left w:w="20" w:type="dxa"/>
              <w:right w:w="80" w:type="dxa"/>
            </w:tcMar>
          </w:tcPr>
          <w:p w14:paraId="5B52DBD9" w14:textId="77777777" w:rsidR="00841CEB" w:rsidRPr="0095370C" w:rsidRDefault="004E4344">
            <w:pPr>
              <w:rPr>
                <w:sz w:val="22"/>
              </w:rPr>
            </w:pPr>
            <w:r w:rsidRPr="0095370C">
              <w:rPr>
                <w:sz w:val="22"/>
              </w:rPr>
              <w:t>«Regelverk for finansiering av poliklinisk radiologi ved private røntgeninstitutt i 2023».</w:t>
            </w:r>
          </w:p>
        </w:tc>
      </w:tr>
    </w:tbl>
    <w:p w14:paraId="7D4F7A43" w14:textId="77777777" w:rsidR="00841CEB" w:rsidRPr="0095370C" w:rsidRDefault="00841CEB">
      <w:pPr>
        <w:rPr>
          <w:sz w:val="22"/>
        </w:rPr>
      </w:pPr>
    </w:p>
    <w:bookmarkEnd w:id="0"/>
    <w:bookmarkEnd w:id="1"/>
    <w:bookmarkEnd w:id="5"/>
    <w:p w14:paraId="4F1BFC3F" w14:textId="77777777" w:rsidR="002F08E4" w:rsidRDefault="002F08E4" w:rsidP="002F08E4">
      <w:pPr>
        <w:jc w:val="center"/>
        <w:rPr>
          <w:b/>
          <w:bCs/>
          <w:sz w:val="22"/>
          <w:lang w:val="nn-NO"/>
        </w:rPr>
      </w:pPr>
    </w:p>
    <w:p w14:paraId="0D24C38D" w14:textId="7FA8D7B2" w:rsidR="00841CEB" w:rsidRDefault="002F08E4" w:rsidP="002F08E4">
      <w:pPr>
        <w:jc w:val="center"/>
        <w:rPr>
          <w:b/>
          <w:bCs/>
          <w:sz w:val="22"/>
          <w:lang w:val="nn-NO"/>
        </w:rPr>
      </w:pPr>
      <w:r w:rsidRPr="002F08E4">
        <w:rPr>
          <w:b/>
          <w:bCs/>
          <w:sz w:val="22"/>
          <w:lang w:val="nn-NO"/>
        </w:rPr>
        <w:t>II</w:t>
      </w:r>
    </w:p>
    <w:p w14:paraId="0B67CD91" w14:textId="3E848A91" w:rsidR="002F08E4" w:rsidRPr="002F08E4" w:rsidRDefault="002F08E4" w:rsidP="002F08E4">
      <w:pPr>
        <w:rPr>
          <w:sz w:val="22"/>
        </w:rPr>
      </w:pPr>
      <w:r w:rsidRPr="002F08E4">
        <w:rPr>
          <w:sz w:val="22"/>
        </w:rPr>
        <w:t>Forskriften trer i kraft 1. juli 20</w:t>
      </w:r>
      <w:r>
        <w:rPr>
          <w:sz w:val="22"/>
        </w:rPr>
        <w:t>23.</w:t>
      </w:r>
    </w:p>
    <w:sectPr w:rsidR="002F08E4" w:rsidRPr="002F08E4">
      <w:footerReference w:type="default" r:id="rId16"/>
      <w:pgSz w:w="11906" w:h="16838"/>
      <w:pgMar w:top="1020" w:right="1020" w:bottom="1020"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E1B0" w14:textId="77777777" w:rsidR="00B93750" w:rsidRDefault="00B93750">
      <w:r>
        <w:separator/>
      </w:r>
    </w:p>
  </w:endnote>
  <w:endnote w:type="continuationSeparator" w:id="0">
    <w:p w14:paraId="5848791D" w14:textId="77777777" w:rsidR="00B93750" w:rsidRDefault="00B93750">
      <w:r>
        <w:continuationSeparator/>
      </w:r>
    </w:p>
  </w:endnote>
  <w:endnote w:type="continuationNotice" w:id="1">
    <w:p w14:paraId="18445111" w14:textId="77777777" w:rsidR="00B93750" w:rsidRDefault="00B93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15E4" w14:textId="77777777" w:rsidR="00841CEB" w:rsidRDefault="004E4344">
    <w:pPr>
      <w:jc w:val="center"/>
      <w:rPr>
        <w:sz w:val="22"/>
      </w:rPr>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48A6" w14:textId="77777777" w:rsidR="00B93750" w:rsidRDefault="00B93750">
      <w:r>
        <w:separator/>
      </w:r>
    </w:p>
  </w:footnote>
  <w:footnote w:type="continuationSeparator" w:id="0">
    <w:p w14:paraId="6E7F4871" w14:textId="77777777" w:rsidR="00B93750" w:rsidRDefault="00B93750">
      <w:r>
        <w:continuationSeparator/>
      </w:r>
    </w:p>
  </w:footnote>
  <w:footnote w:type="continuationNotice" w:id="1">
    <w:p w14:paraId="54FB933A" w14:textId="77777777" w:rsidR="00B93750" w:rsidRDefault="00B9375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56ED9"/>
    <w:rsid w:val="00166ADB"/>
    <w:rsid w:val="002042C4"/>
    <w:rsid w:val="00206236"/>
    <w:rsid w:val="00274F5B"/>
    <w:rsid w:val="002775AB"/>
    <w:rsid w:val="0028112C"/>
    <w:rsid w:val="002C4571"/>
    <w:rsid w:val="002D4A4B"/>
    <w:rsid w:val="002E0351"/>
    <w:rsid w:val="002F08E4"/>
    <w:rsid w:val="003612A8"/>
    <w:rsid w:val="003E6B3F"/>
    <w:rsid w:val="004351DF"/>
    <w:rsid w:val="0043614B"/>
    <w:rsid w:val="004421A7"/>
    <w:rsid w:val="004E4344"/>
    <w:rsid w:val="005A463E"/>
    <w:rsid w:val="007334C5"/>
    <w:rsid w:val="00804AB0"/>
    <w:rsid w:val="00841CEB"/>
    <w:rsid w:val="00934114"/>
    <w:rsid w:val="0095370C"/>
    <w:rsid w:val="009E7000"/>
    <w:rsid w:val="00A171DE"/>
    <w:rsid w:val="00A22736"/>
    <w:rsid w:val="00A77B3E"/>
    <w:rsid w:val="00A81D27"/>
    <w:rsid w:val="00AE1BF2"/>
    <w:rsid w:val="00AE5B91"/>
    <w:rsid w:val="00B14742"/>
    <w:rsid w:val="00B93750"/>
    <w:rsid w:val="00CA0014"/>
    <w:rsid w:val="00CA2A55"/>
    <w:rsid w:val="00CE1B61"/>
    <w:rsid w:val="00CE7CCC"/>
    <w:rsid w:val="00E52D62"/>
    <w:rsid w:val="00FD586B"/>
    <w:rsid w:val="00FF10A4"/>
    <w:rsid w:val="00FF790F"/>
    <w:rsid w:val="03819F31"/>
    <w:rsid w:val="081854EB"/>
    <w:rsid w:val="08E1C830"/>
    <w:rsid w:val="0B041292"/>
    <w:rsid w:val="0E536CE9"/>
    <w:rsid w:val="12EDD874"/>
    <w:rsid w:val="15757E42"/>
    <w:rsid w:val="15DA31FF"/>
    <w:rsid w:val="1C093473"/>
    <w:rsid w:val="1CC22255"/>
    <w:rsid w:val="1CE9EBAB"/>
    <w:rsid w:val="209B9BFC"/>
    <w:rsid w:val="215E38E7"/>
    <w:rsid w:val="21EFAD9A"/>
    <w:rsid w:val="25938F92"/>
    <w:rsid w:val="25E01157"/>
    <w:rsid w:val="2663FAD6"/>
    <w:rsid w:val="2DDCD9D0"/>
    <w:rsid w:val="2E3986CA"/>
    <w:rsid w:val="2F3F6057"/>
    <w:rsid w:val="2F71B35F"/>
    <w:rsid w:val="2FD97379"/>
    <w:rsid w:val="322D28F5"/>
    <w:rsid w:val="383D78FF"/>
    <w:rsid w:val="38AF2E84"/>
    <w:rsid w:val="3C5FC0E9"/>
    <w:rsid w:val="3EFA55BD"/>
    <w:rsid w:val="4AA3E1FD"/>
    <w:rsid w:val="4B54BA82"/>
    <w:rsid w:val="4CF08AE3"/>
    <w:rsid w:val="4F5583D7"/>
    <w:rsid w:val="503B189F"/>
    <w:rsid w:val="5691DE7E"/>
    <w:rsid w:val="585CE45E"/>
    <w:rsid w:val="5881845C"/>
    <w:rsid w:val="5B670786"/>
    <w:rsid w:val="5B72CBD2"/>
    <w:rsid w:val="5E18BAFE"/>
    <w:rsid w:val="5FA7E324"/>
    <w:rsid w:val="5FD1C121"/>
    <w:rsid w:val="6313D5D1"/>
    <w:rsid w:val="664B7693"/>
    <w:rsid w:val="67127ED5"/>
    <w:rsid w:val="6EEB3000"/>
    <w:rsid w:val="70CCCE2D"/>
    <w:rsid w:val="712F872E"/>
    <w:rsid w:val="77B5A64E"/>
    <w:rsid w:val="79A128A5"/>
    <w:rsid w:val="7C8EEA44"/>
    <w:rsid w:val="7CD8C967"/>
    <w:rsid w:val="7E5E42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5DD188"/>
  <w15:docId w15:val="{4487FA63-CD08-4C76-8D5A-F0A45308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EF7B96"/>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F7B96"/>
    <w:pPr>
      <w:keepNext/>
      <w:spacing w:before="240" w:after="60"/>
      <w:outlineLvl w:val="2"/>
    </w:pPr>
    <w:rPr>
      <w:rFonts w:ascii="Arial" w:hAnsi="Arial" w:cs="Arial"/>
      <w:b/>
      <w:bCs/>
      <w:sz w:val="26"/>
      <w:szCs w:val="26"/>
    </w:rPr>
  </w:style>
  <w:style w:type="paragraph" w:styleId="Overskrift4">
    <w:name w:val="heading 4"/>
    <w:basedOn w:val="Normal"/>
    <w:next w:val="Normal"/>
    <w:qFormat/>
    <w:rsid w:val="00EF7B96"/>
    <w:pPr>
      <w:keepNext/>
      <w:spacing w:before="240" w:after="60"/>
      <w:outlineLvl w:val="3"/>
    </w:pPr>
    <w:rPr>
      <w:b/>
      <w:bCs/>
      <w:sz w:val="28"/>
      <w:szCs w:val="28"/>
    </w:rPr>
  </w:style>
  <w:style w:type="paragraph" w:styleId="Overskrift5">
    <w:name w:val="heading 5"/>
    <w:basedOn w:val="Normal"/>
    <w:next w:val="Normal"/>
    <w:qFormat/>
    <w:rsid w:val="00EF7B96"/>
    <w:pPr>
      <w:spacing w:before="240" w:after="60"/>
      <w:outlineLvl w:val="4"/>
    </w:pPr>
    <w:rPr>
      <w:b/>
      <w:bCs/>
      <w:iCs/>
      <w:sz w:val="26"/>
      <w:szCs w:val="26"/>
    </w:rPr>
  </w:style>
  <w:style w:type="paragraph" w:styleId="Overskrift6">
    <w:name w:val="heading 6"/>
    <w:basedOn w:val="Normal"/>
    <w:next w:val="Normal"/>
    <w:qFormat/>
    <w:rsid w:val="00EF7B96"/>
    <w:pPr>
      <w:spacing w:before="240" w:after="60"/>
      <w:outlineLvl w:val="5"/>
    </w:pPr>
    <w:rPr>
      <w:b/>
      <w:bCs/>
      <w:sz w:val="22"/>
      <w:szCs w:val="22"/>
    </w:rPr>
  </w:style>
  <w:style w:type="paragraph" w:styleId="Overskrift7">
    <w:name w:val="heading 7"/>
    <w:basedOn w:val="Normal"/>
    <w:next w:val="Normal"/>
    <w:qFormat/>
    <w:rsid w:val="00EF7B96"/>
    <w:pPr>
      <w:spacing w:before="240" w:after="60"/>
      <w:outlineLvl w:val="6"/>
    </w:pPr>
  </w:style>
  <w:style w:type="paragraph" w:styleId="Overskrift8">
    <w:name w:val="heading 8"/>
    <w:basedOn w:val="Normal"/>
    <w:next w:val="Normal"/>
    <w:qFormat/>
    <w:rsid w:val="00EF7B96"/>
    <w:pPr>
      <w:spacing w:before="240" w:after="60"/>
      <w:outlineLvl w:val="7"/>
    </w:pPr>
    <w:rPr>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rsid w:val="00805BCE"/>
    <w:rPr>
      <w:b/>
      <w:sz w:val="22"/>
    </w:rPr>
  </w:style>
  <w:style w:type="paragraph" w:styleId="INNH2">
    <w:name w:val="toc 2"/>
    <w:basedOn w:val="Normal"/>
    <w:next w:val="Normal"/>
    <w:autoRedefine/>
    <w:rsid w:val="00805BCE"/>
    <w:pPr>
      <w:ind w:left="240"/>
    </w:pPr>
    <w:rPr>
      <w:b/>
      <w:sz w:val="22"/>
    </w:rPr>
  </w:style>
  <w:style w:type="paragraph" w:styleId="INNH3">
    <w:name w:val="toc 3"/>
    <w:basedOn w:val="Normal"/>
    <w:next w:val="Normal"/>
    <w:autoRedefine/>
    <w:rsid w:val="00805BCE"/>
    <w:pPr>
      <w:ind w:left="480"/>
    </w:pPr>
    <w:rPr>
      <w:b/>
      <w:sz w:val="22"/>
    </w:rPr>
  </w:style>
  <w:style w:type="paragraph" w:styleId="INNH4">
    <w:name w:val="toc 4"/>
    <w:basedOn w:val="Normal"/>
    <w:next w:val="Normal"/>
    <w:autoRedefine/>
    <w:rsid w:val="00805BCE"/>
    <w:pPr>
      <w:ind w:left="720"/>
    </w:pPr>
    <w:rPr>
      <w:b/>
      <w:sz w:val="22"/>
    </w:rPr>
  </w:style>
  <w:style w:type="paragraph" w:styleId="INNH5">
    <w:name w:val="toc 5"/>
    <w:basedOn w:val="Normal"/>
    <w:next w:val="Normal"/>
    <w:autoRedefine/>
    <w:rsid w:val="00805BCE"/>
    <w:pPr>
      <w:ind w:left="960"/>
    </w:pPr>
    <w:rPr>
      <w:b/>
      <w:sz w:val="22"/>
    </w:rPr>
  </w:style>
  <w:style w:type="paragraph" w:styleId="INNH6">
    <w:name w:val="toc 6"/>
    <w:basedOn w:val="Normal"/>
    <w:next w:val="Normal"/>
    <w:autoRedefine/>
    <w:rsid w:val="00805BCE"/>
    <w:pPr>
      <w:ind w:left="1200"/>
    </w:pPr>
    <w:rPr>
      <w:b/>
      <w:sz w:val="22"/>
    </w:rPr>
  </w:style>
  <w:style w:type="paragraph" w:styleId="INNH7">
    <w:name w:val="toc 7"/>
    <w:basedOn w:val="Normal"/>
    <w:next w:val="Normal"/>
    <w:autoRedefine/>
    <w:rsid w:val="00805BCE"/>
    <w:pPr>
      <w:ind w:left="1440"/>
    </w:pPr>
    <w:rPr>
      <w:b/>
      <w:sz w:val="22"/>
    </w:rPr>
  </w:style>
  <w:style w:type="paragraph" w:styleId="INNH8">
    <w:name w:val="toc 8"/>
    <w:basedOn w:val="Normal"/>
    <w:next w:val="Normal"/>
    <w:autoRedefine/>
    <w:rsid w:val="00805BCE"/>
    <w:pPr>
      <w:ind w:left="1680"/>
    </w:pPr>
    <w:rPr>
      <w:b/>
      <w:sz w:val="22"/>
    </w:rPr>
  </w:style>
  <w:style w:type="paragraph" w:styleId="INNH9">
    <w:name w:val="toc 9"/>
    <w:basedOn w:val="Normal"/>
    <w:next w:val="Normal"/>
    <w:autoRedefine/>
    <w:rsid w:val="00805BCE"/>
    <w:pPr>
      <w:ind w:left="1920"/>
    </w:pPr>
    <w:rPr>
      <w:b/>
      <w:sz w:val="22"/>
    </w:rPr>
  </w:style>
  <w:style w:type="paragraph" w:styleId="Fotnotetekst">
    <w:name w:val="footnote text"/>
    <w:basedOn w:val="Normal"/>
    <w:rsid w:val="00805BCE"/>
    <w:rPr>
      <w:sz w:val="20"/>
      <w:szCs w:val="20"/>
    </w:rPr>
  </w:style>
  <w:style w:type="character" w:styleId="Hyperkobling">
    <w:name w:val="Hyperlink"/>
    <w:basedOn w:val="Standardskriftforavsnitt"/>
    <w:rsid w:val="00EF7B96"/>
    <w:rPr>
      <w:color w:val="0000FF"/>
      <w:u w:val="single"/>
    </w:rPr>
  </w:style>
  <w:style w:type="paragraph" w:styleId="Revisjon">
    <w:name w:val="Revision"/>
    <w:hidden/>
    <w:uiPriority w:val="99"/>
    <w:semiHidden/>
    <w:rsid w:val="00AE5B91"/>
    <w:rPr>
      <w:sz w:val="24"/>
      <w:szCs w:val="24"/>
    </w:rPr>
  </w:style>
  <w:style w:type="paragraph" w:styleId="Topptekst">
    <w:name w:val="header"/>
    <w:basedOn w:val="Normal"/>
    <w:link w:val="TopptekstTegn"/>
    <w:unhideWhenUsed/>
    <w:rsid w:val="00804AB0"/>
    <w:pPr>
      <w:tabs>
        <w:tab w:val="center" w:pos="4536"/>
        <w:tab w:val="right" w:pos="9072"/>
      </w:tabs>
    </w:pPr>
  </w:style>
  <w:style w:type="character" w:customStyle="1" w:styleId="TopptekstTegn">
    <w:name w:val="Topptekst Tegn"/>
    <w:basedOn w:val="Standardskriftforavsnitt"/>
    <w:link w:val="Topptekst"/>
    <w:rsid w:val="00804AB0"/>
    <w:rPr>
      <w:sz w:val="24"/>
      <w:szCs w:val="24"/>
    </w:rPr>
  </w:style>
  <w:style w:type="paragraph" w:styleId="Bunntekst">
    <w:name w:val="footer"/>
    <w:basedOn w:val="Normal"/>
    <w:link w:val="BunntekstTegn"/>
    <w:unhideWhenUsed/>
    <w:rsid w:val="00804AB0"/>
    <w:pPr>
      <w:tabs>
        <w:tab w:val="center" w:pos="4536"/>
        <w:tab w:val="right" w:pos="9072"/>
      </w:tabs>
    </w:pPr>
  </w:style>
  <w:style w:type="character" w:customStyle="1" w:styleId="BunntekstTegn">
    <w:name w:val="Bunntekst Tegn"/>
    <w:basedOn w:val="Standardskriftforavsnitt"/>
    <w:link w:val="Bunntekst"/>
    <w:rsid w:val="00804A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helse.no/kodeverk-terminologi/prosedyrekodeverkene-kodeverk-for-medisinske-kirurgiske-og-radiologiske-prosedyrer-ncmp-ncsp-og-ncr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helfo.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helse.no/" TargetMode="External"/><Relationship Id="rId5" Type="http://schemas.openxmlformats.org/officeDocument/2006/relationships/settings" Target="settings.xml"/><Relationship Id="rId15" Type="http://schemas.openxmlformats.org/officeDocument/2006/relationships/hyperlink" Target="https://www.helfo.no" TargetMode="External"/><Relationship Id="rId10" Type="http://schemas.openxmlformats.org/officeDocument/2006/relationships/hyperlink" Target="https://www.helfo.no" TargetMode="External"/><Relationship Id="rId4" Type="http://schemas.openxmlformats.org/officeDocument/2006/relationships/styles" Target="styles.xml"/><Relationship Id="rId9" Type="http://schemas.openxmlformats.org/officeDocument/2006/relationships/hyperlink" Target="https://www.ehelse.no" TargetMode="External"/><Relationship Id="rId14" Type="http://schemas.openxmlformats.org/officeDocument/2006/relationships/hyperlink" Target="https://www.ehelse.no/kodeverk-terminologi/regler-og-veiledning-for-kliniske-kodeverk-i-spesialisthelsetjenesten-icd-10-ncsp-ncmp-og-nc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B9EA82EC37A04689A901802C856F15" ma:contentTypeVersion="6" ma:contentTypeDescription="Opprett et nytt dokument." ma:contentTypeScope="" ma:versionID="69ee22f70c944ac6ebd7d14e031f7820">
  <xsd:schema xmlns:xsd="http://www.w3.org/2001/XMLSchema" xmlns:xs="http://www.w3.org/2001/XMLSchema" xmlns:p="http://schemas.microsoft.com/office/2006/metadata/properties" xmlns:ns2="6ba12e6c-9d1d-4076-b9f4-ed58d27a1c66" xmlns:ns3="ab580d11-2308-4d7c-8f13-506df5de579e" targetNamespace="http://schemas.microsoft.com/office/2006/metadata/properties" ma:root="true" ma:fieldsID="49dc09c998bd5fb2c2219257ee238488" ns2:_="" ns3:_="">
    <xsd:import namespace="6ba12e6c-9d1d-4076-b9f4-ed58d27a1c66"/>
    <xsd:import namespace="ab580d11-2308-4d7c-8f13-506df5de5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12e6c-9d1d-4076-b9f4-ed58d27a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580d11-2308-4d7c-8f13-506df5de579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21ECC-9377-4F0C-9EE6-14FADDFE53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44C64C-5F2D-4CF1-BD7B-40DBDD03B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12e6c-9d1d-4076-b9f4-ed58d27a1c66"/>
    <ds:schemaRef ds:uri="ab580d11-2308-4d7c-8f13-506df5de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0ADA1-14CE-4F7F-9E59-B12BB8FAC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1354</Words>
  <Characters>8652</Characters>
  <Application>Microsoft Office Word</Application>
  <DocSecurity>4</DocSecurity>
  <Lines>72</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Forskrift om stønad til dekning av utgifter til undersøkelse og behandling i private medisinske laboratorie- og røntgenvirksomheter</vt:lpstr>
      <vt:lpstr/>
    </vt:vector>
  </TitlesOfParts>
  <Company>Stiftelsen Lovdata</Company>
  <LinksUpToDate>false</LinksUpToDate>
  <CharactersWithSpaces>9987</CharactersWithSpaces>
  <SharedDoc>false</SharedDoc>
  <HLinks>
    <vt:vector size="816" baseType="variant">
      <vt:variant>
        <vt:i4>1638489</vt:i4>
      </vt:variant>
      <vt:variant>
        <vt:i4>429</vt:i4>
      </vt:variant>
      <vt:variant>
        <vt:i4>0</vt:i4>
      </vt:variant>
      <vt:variant>
        <vt:i4>5</vt:i4>
      </vt:variant>
      <vt:variant>
        <vt:lpwstr>https://lovdata.no/pro</vt:lpwstr>
      </vt:variant>
      <vt:variant>
        <vt:lpwstr>reference/forskrift/2002-06-27-897</vt:lpwstr>
      </vt:variant>
      <vt:variant>
        <vt:i4>1900630</vt:i4>
      </vt:variant>
      <vt:variant>
        <vt:i4>426</vt:i4>
      </vt:variant>
      <vt:variant>
        <vt:i4>0</vt:i4>
      </vt:variant>
      <vt:variant>
        <vt:i4>5</vt:i4>
      </vt:variant>
      <vt:variant>
        <vt:lpwstr>https://lovdata.no/pro</vt:lpwstr>
      </vt:variant>
      <vt:variant>
        <vt:lpwstr>reference/forskrift/2022-12-19-2369</vt:lpwstr>
      </vt:variant>
      <vt:variant>
        <vt:i4>2031698</vt:i4>
      </vt:variant>
      <vt:variant>
        <vt:i4>423</vt:i4>
      </vt:variant>
      <vt:variant>
        <vt:i4>0</vt:i4>
      </vt:variant>
      <vt:variant>
        <vt:i4>5</vt:i4>
      </vt:variant>
      <vt:variant>
        <vt:lpwstr>https://lovdata.no/pro</vt:lpwstr>
      </vt:variant>
      <vt:variant>
        <vt:lpwstr>reference/forskrift/2021-12-18-3774</vt:lpwstr>
      </vt:variant>
      <vt:variant>
        <vt:i4>1310802</vt:i4>
      </vt:variant>
      <vt:variant>
        <vt:i4>420</vt:i4>
      </vt:variant>
      <vt:variant>
        <vt:i4>0</vt:i4>
      </vt:variant>
      <vt:variant>
        <vt:i4>5</vt:i4>
      </vt:variant>
      <vt:variant>
        <vt:lpwstr>https://lovdata.no/pro</vt:lpwstr>
      </vt:variant>
      <vt:variant>
        <vt:lpwstr>reference/forskrift/2020-12-10-2744</vt:lpwstr>
      </vt:variant>
      <vt:variant>
        <vt:i4>1310801</vt:i4>
      </vt:variant>
      <vt:variant>
        <vt:i4>417</vt:i4>
      </vt:variant>
      <vt:variant>
        <vt:i4>0</vt:i4>
      </vt:variant>
      <vt:variant>
        <vt:i4>5</vt:i4>
      </vt:variant>
      <vt:variant>
        <vt:lpwstr>https://lovdata.no/pro</vt:lpwstr>
      </vt:variant>
      <vt:variant>
        <vt:lpwstr>reference/forskrift/2020-06-23-1350</vt:lpwstr>
      </vt:variant>
      <vt:variant>
        <vt:i4>1769567</vt:i4>
      </vt:variant>
      <vt:variant>
        <vt:i4>414</vt:i4>
      </vt:variant>
      <vt:variant>
        <vt:i4>0</vt:i4>
      </vt:variant>
      <vt:variant>
        <vt:i4>5</vt:i4>
      </vt:variant>
      <vt:variant>
        <vt:lpwstr>https://lovdata.no/pro</vt:lpwstr>
      </vt:variant>
      <vt:variant>
        <vt:lpwstr>reference/forskrift/2019-12-18-1996</vt:lpwstr>
      </vt:variant>
      <vt:variant>
        <vt:i4>1179735</vt:i4>
      </vt:variant>
      <vt:variant>
        <vt:i4>411</vt:i4>
      </vt:variant>
      <vt:variant>
        <vt:i4>0</vt:i4>
      </vt:variant>
      <vt:variant>
        <vt:i4>5</vt:i4>
      </vt:variant>
      <vt:variant>
        <vt:lpwstr>https://lovdata.no/pro</vt:lpwstr>
      </vt:variant>
      <vt:variant>
        <vt:lpwstr>reference/forskrift/2018-12-19-2137</vt:lpwstr>
      </vt:variant>
      <vt:variant>
        <vt:i4>1638495</vt:i4>
      </vt:variant>
      <vt:variant>
        <vt:i4>408</vt:i4>
      </vt:variant>
      <vt:variant>
        <vt:i4>0</vt:i4>
      </vt:variant>
      <vt:variant>
        <vt:i4>5</vt:i4>
      </vt:variant>
      <vt:variant>
        <vt:lpwstr>https://lovdata.no/pro</vt:lpwstr>
      </vt:variant>
      <vt:variant>
        <vt:lpwstr>reference/forskrift/2018-12-13-1916</vt:lpwstr>
      </vt:variant>
      <vt:variant>
        <vt:i4>1704017</vt:i4>
      </vt:variant>
      <vt:variant>
        <vt:i4>405</vt:i4>
      </vt:variant>
      <vt:variant>
        <vt:i4>0</vt:i4>
      </vt:variant>
      <vt:variant>
        <vt:i4>5</vt:i4>
      </vt:variant>
      <vt:variant>
        <vt:lpwstr>https://lovdata.no/pro</vt:lpwstr>
      </vt:variant>
      <vt:variant>
        <vt:lpwstr>reference/forskrift/2018-06-27-1079</vt:lpwstr>
      </vt:variant>
      <vt:variant>
        <vt:i4>1441877</vt:i4>
      </vt:variant>
      <vt:variant>
        <vt:i4>402</vt:i4>
      </vt:variant>
      <vt:variant>
        <vt:i4>0</vt:i4>
      </vt:variant>
      <vt:variant>
        <vt:i4>5</vt:i4>
      </vt:variant>
      <vt:variant>
        <vt:lpwstr>https://lovdata.no/pro</vt:lpwstr>
      </vt:variant>
      <vt:variant>
        <vt:lpwstr>reference/forskrift/2017-12-15-2343</vt:lpwstr>
      </vt:variant>
      <vt:variant>
        <vt:i4>1179730</vt:i4>
      </vt:variant>
      <vt:variant>
        <vt:i4>399</vt:i4>
      </vt:variant>
      <vt:variant>
        <vt:i4>0</vt:i4>
      </vt:variant>
      <vt:variant>
        <vt:i4>5</vt:i4>
      </vt:variant>
      <vt:variant>
        <vt:lpwstr>https://lovdata.no/pro</vt:lpwstr>
      </vt:variant>
      <vt:variant>
        <vt:lpwstr>reference/forskrift/2016-12-20-1773</vt:lpwstr>
      </vt:variant>
      <vt:variant>
        <vt:i4>1572950</vt:i4>
      </vt:variant>
      <vt:variant>
        <vt:i4>396</vt:i4>
      </vt:variant>
      <vt:variant>
        <vt:i4>0</vt:i4>
      </vt:variant>
      <vt:variant>
        <vt:i4>5</vt:i4>
      </vt:variant>
      <vt:variant>
        <vt:lpwstr>https://lovdata.no/pro</vt:lpwstr>
      </vt:variant>
      <vt:variant>
        <vt:lpwstr>reference/forskrift/2016-06-23-779</vt:lpwstr>
      </vt:variant>
      <vt:variant>
        <vt:i4>1376338</vt:i4>
      </vt:variant>
      <vt:variant>
        <vt:i4>393</vt:i4>
      </vt:variant>
      <vt:variant>
        <vt:i4>0</vt:i4>
      </vt:variant>
      <vt:variant>
        <vt:i4>5</vt:i4>
      </vt:variant>
      <vt:variant>
        <vt:lpwstr>https://lovdata.no/pro</vt:lpwstr>
      </vt:variant>
      <vt:variant>
        <vt:lpwstr>reference/forskrift/2015-12-14-1476</vt:lpwstr>
      </vt:variant>
      <vt:variant>
        <vt:i4>2031699</vt:i4>
      </vt:variant>
      <vt:variant>
        <vt:i4>390</vt:i4>
      </vt:variant>
      <vt:variant>
        <vt:i4>0</vt:i4>
      </vt:variant>
      <vt:variant>
        <vt:i4>5</vt:i4>
      </vt:variant>
      <vt:variant>
        <vt:lpwstr>https://lovdata.no/pro</vt:lpwstr>
      </vt:variant>
      <vt:variant>
        <vt:lpwstr>reference/forskrift/2014-12-11-1591</vt:lpwstr>
      </vt:variant>
      <vt:variant>
        <vt:i4>1245268</vt:i4>
      </vt:variant>
      <vt:variant>
        <vt:i4>387</vt:i4>
      </vt:variant>
      <vt:variant>
        <vt:i4>0</vt:i4>
      </vt:variant>
      <vt:variant>
        <vt:i4>5</vt:i4>
      </vt:variant>
      <vt:variant>
        <vt:lpwstr>https://lovdata.no/pro</vt:lpwstr>
      </vt:variant>
      <vt:variant>
        <vt:lpwstr>reference/forskrift/2014-06-24-858</vt:lpwstr>
      </vt:variant>
      <vt:variant>
        <vt:i4>1114195</vt:i4>
      </vt:variant>
      <vt:variant>
        <vt:i4>384</vt:i4>
      </vt:variant>
      <vt:variant>
        <vt:i4>0</vt:i4>
      </vt:variant>
      <vt:variant>
        <vt:i4>5</vt:i4>
      </vt:variant>
      <vt:variant>
        <vt:lpwstr>https://lovdata.no/pro</vt:lpwstr>
      </vt:variant>
      <vt:variant>
        <vt:lpwstr>reference/forskrift/2013-12-17-1562</vt:lpwstr>
      </vt:variant>
      <vt:variant>
        <vt:i4>1376343</vt:i4>
      </vt:variant>
      <vt:variant>
        <vt:i4>381</vt:i4>
      </vt:variant>
      <vt:variant>
        <vt:i4>0</vt:i4>
      </vt:variant>
      <vt:variant>
        <vt:i4>5</vt:i4>
      </vt:variant>
      <vt:variant>
        <vt:lpwstr>https://lovdata.no/pro</vt:lpwstr>
      </vt:variant>
      <vt:variant>
        <vt:lpwstr>reference/forskrift/2013-06-25-767</vt:lpwstr>
      </vt:variant>
      <vt:variant>
        <vt:i4>2031701</vt:i4>
      </vt:variant>
      <vt:variant>
        <vt:i4>378</vt:i4>
      </vt:variant>
      <vt:variant>
        <vt:i4>0</vt:i4>
      </vt:variant>
      <vt:variant>
        <vt:i4>5</vt:i4>
      </vt:variant>
      <vt:variant>
        <vt:lpwstr>https://lovdata.no/pro</vt:lpwstr>
      </vt:variant>
      <vt:variant>
        <vt:lpwstr>reference/forskrift/2012-12-18-1365</vt:lpwstr>
      </vt:variant>
      <vt:variant>
        <vt:i4>1704018</vt:i4>
      </vt:variant>
      <vt:variant>
        <vt:i4>375</vt:i4>
      </vt:variant>
      <vt:variant>
        <vt:i4>0</vt:i4>
      </vt:variant>
      <vt:variant>
        <vt:i4>5</vt:i4>
      </vt:variant>
      <vt:variant>
        <vt:lpwstr>https://lovdata.no/pro</vt:lpwstr>
      </vt:variant>
      <vt:variant>
        <vt:lpwstr>reference/forskrift/2011-12-19-1418</vt:lpwstr>
      </vt:variant>
      <vt:variant>
        <vt:i4>1835088</vt:i4>
      </vt:variant>
      <vt:variant>
        <vt:i4>372</vt:i4>
      </vt:variant>
      <vt:variant>
        <vt:i4>0</vt:i4>
      </vt:variant>
      <vt:variant>
        <vt:i4>5</vt:i4>
      </vt:variant>
      <vt:variant>
        <vt:lpwstr>https://lovdata.no/pro</vt:lpwstr>
      </vt:variant>
      <vt:variant>
        <vt:lpwstr>reference/forskrift/2010-12-16-1699</vt:lpwstr>
      </vt:variant>
      <vt:variant>
        <vt:i4>1769559</vt:i4>
      </vt:variant>
      <vt:variant>
        <vt:i4>369</vt:i4>
      </vt:variant>
      <vt:variant>
        <vt:i4>0</vt:i4>
      </vt:variant>
      <vt:variant>
        <vt:i4>5</vt:i4>
      </vt:variant>
      <vt:variant>
        <vt:lpwstr>https://lovdata.no/pro</vt:lpwstr>
      </vt:variant>
      <vt:variant>
        <vt:lpwstr>reference/forskrift/2010-06-23-962</vt:lpwstr>
      </vt:variant>
      <vt:variant>
        <vt:i4>1572947</vt:i4>
      </vt:variant>
      <vt:variant>
        <vt:i4>366</vt:i4>
      </vt:variant>
      <vt:variant>
        <vt:i4>0</vt:i4>
      </vt:variant>
      <vt:variant>
        <vt:i4>5</vt:i4>
      </vt:variant>
      <vt:variant>
        <vt:lpwstr>https://lovdata.no/pro</vt:lpwstr>
      </vt:variant>
      <vt:variant>
        <vt:lpwstr>reference/forskrift/2009-12-21-1732</vt:lpwstr>
      </vt:variant>
      <vt:variant>
        <vt:i4>1376341</vt:i4>
      </vt:variant>
      <vt:variant>
        <vt:i4>363</vt:i4>
      </vt:variant>
      <vt:variant>
        <vt:i4>0</vt:i4>
      </vt:variant>
      <vt:variant>
        <vt:i4>5</vt:i4>
      </vt:variant>
      <vt:variant>
        <vt:lpwstr>https://lovdata.no/pro</vt:lpwstr>
      </vt:variant>
      <vt:variant>
        <vt:lpwstr>reference/forskrift/2009-06-26-950</vt:lpwstr>
      </vt:variant>
      <vt:variant>
        <vt:i4>1114193</vt:i4>
      </vt:variant>
      <vt:variant>
        <vt:i4>360</vt:i4>
      </vt:variant>
      <vt:variant>
        <vt:i4>0</vt:i4>
      </vt:variant>
      <vt:variant>
        <vt:i4>5</vt:i4>
      </vt:variant>
      <vt:variant>
        <vt:lpwstr>https://lovdata.no/pro</vt:lpwstr>
      </vt:variant>
      <vt:variant>
        <vt:lpwstr>reference/forskrift/2008-12-22-1581</vt:lpwstr>
      </vt:variant>
      <vt:variant>
        <vt:i4>1638483</vt:i4>
      </vt:variant>
      <vt:variant>
        <vt:i4>357</vt:i4>
      </vt:variant>
      <vt:variant>
        <vt:i4>0</vt:i4>
      </vt:variant>
      <vt:variant>
        <vt:i4>5</vt:i4>
      </vt:variant>
      <vt:variant>
        <vt:lpwstr>https://lovdata.no/pro</vt:lpwstr>
      </vt:variant>
      <vt:variant>
        <vt:lpwstr>reference/forskrift/2008-06-26-733</vt:lpwstr>
      </vt:variant>
      <vt:variant>
        <vt:i4>1572945</vt:i4>
      </vt:variant>
      <vt:variant>
        <vt:i4>354</vt:i4>
      </vt:variant>
      <vt:variant>
        <vt:i4>0</vt:i4>
      </vt:variant>
      <vt:variant>
        <vt:i4>5</vt:i4>
      </vt:variant>
      <vt:variant>
        <vt:lpwstr>https://lovdata.no/pro</vt:lpwstr>
      </vt:variant>
      <vt:variant>
        <vt:lpwstr>reference/forskrift/2007-12-19-1657</vt:lpwstr>
      </vt:variant>
      <vt:variant>
        <vt:i4>1835090</vt:i4>
      </vt:variant>
      <vt:variant>
        <vt:i4>351</vt:i4>
      </vt:variant>
      <vt:variant>
        <vt:i4>0</vt:i4>
      </vt:variant>
      <vt:variant>
        <vt:i4>5</vt:i4>
      </vt:variant>
      <vt:variant>
        <vt:lpwstr>https://lovdata.no/pro</vt:lpwstr>
      </vt:variant>
      <vt:variant>
        <vt:lpwstr>reference/forskrift/2006-12-18-1511</vt:lpwstr>
      </vt:variant>
      <vt:variant>
        <vt:i4>1245271</vt:i4>
      </vt:variant>
      <vt:variant>
        <vt:i4>348</vt:i4>
      </vt:variant>
      <vt:variant>
        <vt:i4>0</vt:i4>
      </vt:variant>
      <vt:variant>
        <vt:i4>5</vt:i4>
      </vt:variant>
      <vt:variant>
        <vt:lpwstr>https://lovdata.no/pro</vt:lpwstr>
      </vt:variant>
      <vt:variant>
        <vt:lpwstr>reference/forskrift/2006-06-21-671</vt:lpwstr>
      </vt:variant>
      <vt:variant>
        <vt:i4>1507409</vt:i4>
      </vt:variant>
      <vt:variant>
        <vt:i4>345</vt:i4>
      </vt:variant>
      <vt:variant>
        <vt:i4>0</vt:i4>
      </vt:variant>
      <vt:variant>
        <vt:i4>5</vt:i4>
      </vt:variant>
      <vt:variant>
        <vt:lpwstr>https://lovdata.no/pro</vt:lpwstr>
      </vt:variant>
      <vt:variant>
        <vt:lpwstr>reference/forskrift/2005-12-18-1692</vt:lpwstr>
      </vt:variant>
      <vt:variant>
        <vt:i4>1376351</vt:i4>
      </vt:variant>
      <vt:variant>
        <vt:i4>342</vt:i4>
      </vt:variant>
      <vt:variant>
        <vt:i4>0</vt:i4>
      </vt:variant>
      <vt:variant>
        <vt:i4>5</vt:i4>
      </vt:variant>
      <vt:variant>
        <vt:lpwstr>https://lovdata.no/pro</vt:lpwstr>
      </vt:variant>
      <vt:variant>
        <vt:lpwstr>reference/forskrift/2005-09-01-1231</vt:lpwstr>
      </vt:variant>
      <vt:variant>
        <vt:i4>1310812</vt:i4>
      </vt:variant>
      <vt:variant>
        <vt:i4>339</vt:i4>
      </vt:variant>
      <vt:variant>
        <vt:i4>0</vt:i4>
      </vt:variant>
      <vt:variant>
        <vt:i4>5</vt:i4>
      </vt:variant>
      <vt:variant>
        <vt:lpwstr>https://lovdata.no/pro</vt:lpwstr>
      </vt:variant>
      <vt:variant>
        <vt:lpwstr>reference/forskrift/2004-12-21-1823</vt:lpwstr>
      </vt:variant>
      <vt:variant>
        <vt:i4>1704016</vt:i4>
      </vt:variant>
      <vt:variant>
        <vt:i4>336</vt:i4>
      </vt:variant>
      <vt:variant>
        <vt:i4>0</vt:i4>
      </vt:variant>
      <vt:variant>
        <vt:i4>5</vt:i4>
      </vt:variant>
      <vt:variant>
        <vt:lpwstr>https://lovdata.no/pro</vt:lpwstr>
      </vt:variant>
      <vt:variant>
        <vt:lpwstr>reference/forskrift/2004-06-29-1058</vt:lpwstr>
      </vt:variant>
      <vt:variant>
        <vt:i4>1638484</vt:i4>
      </vt:variant>
      <vt:variant>
        <vt:i4>333</vt:i4>
      </vt:variant>
      <vt:variant>
        <vt:i4>0</vt:i4>
      </vt:variant>
      <vt:variant>
        <vt:i4>5</vt:i4>
      </vt:variant>
      <vt:variant>
        <vt:lpwstr>https://lovdata.no/pro</vt:lpwstr>
      </vt:variant>
      <vt:variant>
        <vt:lpwstr>reference/forskrift/2004-03-31-609</vt:lpwstr>
      </vt:variant>
      <vt:variant>
        <vt:i4>1048669</vt:i4>
      </vt:variant>
      <vt:variant>
        <vt:i4>330</vt:i4>
      </vt:variant>
      <vt:variant>
        <vt:i4>0</vt:i4>
      </vt:variant>
      <vt:variant>
        <vt:i4>5</vt:i4>
      </vt:variant>
      <vt:variant>
        <vt:lpwstr>https://lovdata.no/pro</vt:lpwstr>
      </vt:variant>
      <vt:variant>
        <vt:lpwstr>reference/forskrift/2003-12-30-1801</vt:lpwstr>
      </vt:variant>
      <vt:variant>
        <vt:i4>655429</vt:i4>
      </vt:variant>
      <vt:variant>
        <vt:i4>327</vt:i4>
      </vt:variant>
      <vt:variant>
        <vt:i4>0</vt:i4>
      </vt:variant>
      <vt:variant>
        <vt:i4>5</vt:i4>
      </vt:variant>
      <vt:variant>
        <vt:lpwstr>https://www.helfo.no/</vt:lpwstr>
      </vt:variant>
      <vt:variant>
        <vt:lpwstr/>
      </vt:variant>
      <vt:variant>
        <vt:i4>655450</vt:i4>
      </vt:variant>
      <vt:variant>
        <vt:i4>324</vt:i4>
      </vt:variant>
      <vt:variant>
        <vt:i4>0</vt:i4>
      </vt:variant>
      <vt:variant>
        <vt:i4>5</vt:i4>
      </vt:variant>
      <vt:variant>
        <vt:lpwstr>https://www.ehelse.no/kodeverk-terminologi/regler-og-veiledning-for-kliniske-kodeverk-i-spesialisthelsetjenesten-icd-10-ncsp-ncmp-og-ncrp</vt:lpwstr>
      </vt:variant>
      <vt:variant>
        <vt:lpwstr/>
      </vt:variant>
      <vt:variant>
        <vt:i4>2097278</vt:i4>
      </vt:variant>
      <vt:variant>
        <vt:i4>321</vt:i4>
      </vt:variant>
      <vt:variant>
        <vt:i4>0</vt:i4>
      </vt:variant>
      <vt:variant>
        <vt:i4>5</vt:i4>
      </vt:variant>
      <vt:variant>
        <vt:lpwstr>https://www.ehelse.no/kodeverk-terminologi/prosedyrekodeverkene-kodeverk-for-medisinske-kirurgiske-og-radiologiske-prosedyrer-ncmp-ncsp-og-ncrp</vt:lpwstr>
      </vt:variant>
      <vt:variant>
        <vt:lpwstr/>
      </vt:variant>
      <vt:variant>
        <vt:i4>655429</vt:i4>
      </vt:variant>
      <vt:variant>
        <vt:i4>318</vt:i4>
      </vt:variant>
      <vt:variant>
        <vt:i4>0</vt:i4>
      </vt:variant>
      <vt:variant>
        <vt:i4>5</vt:i4>
      </vt:variant>
      <vt:variant>
        <vt:lpwstr>https://www.helfo.no/</vt:lpwstr>
      </vt:variant>
      <vt:variant>
        <vt:lpwstr/>
      </vt:variant>
      <vt:variant>
        <vt:i4>6815858</vt:i4>
      </vt:variant>
      <vt:variant>
        <vt:i4>315</vt:i4>
      </vt:variant>
      <vt:variant>
        <vt:i4>0</vt:i4>
      </vt:variant>
      <vt:variant>
        <vt:i4>5</vt:i4>
      </vt:variant>
      <vt:variant>
        <vt:lpwstr>https://www.ehelse.no/</vt:lpwstr>
      </vt:variant>
      <vt:variant>
        <vt:lpwstr/>
      </vt:variant>
      <vt:variant>
        <vt:i4>655429</vt:i4>
      </vt:variant>
      <vt:variant>
        <vt:i4>312</vt:i4>
      </vt:variant>
      <vt:variant>
        <vt:i4>0</vt:i4>
      </vt:variant>
      <vt:variant>
        <vt:i4>5</vt:i4>
      </vt:variant>
      <vt:variant>
        <vt:lpwstr>https://www.helfo.no/</vt:lpwstr>
      </vt:variant>
      <vt:variant>
        <vt:lpwstr/>
      </vt:variant>
      <vt:variant>
        <vt:i4>6815858</vt:i4>
      </vt:variant>
      <vt:variant>
        <vt:i4>309</vt:i4>
      </vt:variant>
      <vt:variant>
        <vt:i4>0</vt:i4>
      </vt:variant>
      <vt:variant>
        <vt:i4>5</vt:i4>
      </vt:variant>
      <vt:variant>
        <vt:lpwstr>https://www.ehelse.no/</vt:lpwstr>
      </vt:variant>
      <vt:variant>
        <vt:lpwstr/>
      </vt:variant>
      <vt:variant>
        <vt:i4>1638481</vt:i4>
      </vt:variant>
      <vt:variant>
        <vt:i4>306</vt:i4>
      </vt:variant>
      <vt:variant>
        <vt:i4>0</vt:i4>
      </vt:variant>
      <vt:variant>
        <vt:i4>5</vt:i4>
      </vt:variant>
      <vt:variant>
        <vt:lpwstr>https://lovdata.no/pro</vt:lpwstr>
      </vt:variant>
      <vt:variant>
        <vt:lpwstr>reference/forskrift/2021-06-30-2299</vt:lpwstr>
      </vt:variant>
      <vt:variant>
        <vt:i4>1572949</vt:i4>
      </vt:variant>
      <vt:variant>
        <vt:i4>303</vt:i4>
      </vt:variant>
      <vt:variant>
        <vt:i4>0</vt:i4>
      </vt:variant>
      <vt:variant>
        <vt:i4>5</vt:i4>
      </vt:variant>
      <vt:variant>
        <vt:lpwstr>https://lovdata.no/pro</vt:lpwstr>
      </vt:variant>
      <vt:variant>
        <vt:lpwstr>reference/forskrift/2008-11-25-1265</vt:lpwstr>
      </vt:variant>
      <vt:variant>
        <vt:i4>1245271</vt:i4>
      </vt:variant>
      <vt:variant>
        <vt:i4>300</vt:i4>
      </vt:variant>
      <vt:variant>
        <vt:i4>0</vt:i4>
      </vt:variant>
      <vt:variant>
        <vt:i4>5</vt:i4>
      </vt:variant>
      <vt:variant>
        <vt:lpwstr>https://lovdata.no/pro</vt:lpwstr>
      </vt:variant>
      <vt:variant>
        <vt:lpwstr>reference/forskrift/2006-06-21-671</vt:lpwstr>
      </vt:variant>
      <vt:variant>
        <vt:i4>1572949</vt:i4>
      </vt:variant>
      <vt:variant>
        <vt:i4>297</vt:i4>
      </vt:variant>
      <vt:variant>
        <vt:i4>0</vt:i4>
      </vt:variant>
      <vt:variant>
        <vt:i4>5</vt:i4>
      </vt:variant>
      <vt:variant>
        <vt:lpwstr>https://lovdata.no/pro</vt:lpwstr>
      </vt:variant>
      <vt:variant>
        <vt:lpwstr>reference/forskrift/2008-11-25-1265</vt:lpwstr>
      </vt:variant>
      <vt:variant>
        <vt:i4>1245271</vt:i4>
      </vt:variant>
      <vt:variant>
        <vt:i4>294</vt:i4>
      </vt:variant>
      <vt:variant>
        <vt:i4>0</vt:i4>
      </vt:variant>
      <vt:variant>
        <vt:i4>5</vt:i4>
      </vt:variant>
      <vt:variant>
        <vt:lpwstr>https://lovdata.no/pro</vt:lpwstr>
      </vt:variant>
      <vt:variant>
        <vt:lpwstr>reference/forskrift/2006-06-21-671</vt:lpwstr>
      </vt:variant>
      <vt:variant>
        <vt:i4>1572949</vt:i4>
      </vt:variant>
      <vt:variant>
        <vt:i4>291</vt:i4>
      </vt:variant>
      <vt:variant>
        <vt:i4>0</vt:i4>
      </vt:variant>
      <vt:variant>
        <vt:i4>5</vt:i4>
      </vt:variant>
      <vt:variant>
        <vt:lpwstr>https://lovdata.no/pro</vt:lpwstr>
      </vt:variant>
      <vt:variant>
        <vt:lpwstr>reference/forskrift/2008-11-25-1265</vt:lpwstr>
      </vt:variant>
      <vt:variant>
        <vt:i4>1245271</vt:i4>
      </vt:variant>
      <vt:variant>
        <vt:i4>288</vt:i4>
      </vt:variant>
      <vt:variant>
        <vt:i4>0</vt:i4>
      </vt:variant>
      <vt:variant>
        <vt:i4>5</vt:i4>
      </vt:variant>
      <vt:variant>
        <vt:lpwstr>https://lovdata.no/pro</vt:lpwstr>
      </vt:variant>
      <vt:variant>
        <vt:lpwstr>reference/forskrift/2006-06-21-671</vt:lpwstr>
      </vt:variant>
      <vt:variant>
        <vt:i4>1835090</vt:i4>
      </vt:variant>
      <vt:variant>
        <vt:i4>285</vt:i4>
      </vt:variant>
      <vt:variant>
        <vt:i4>0</vt:i4>
      </vt:variant>
      <vt:variant>
        <vt:i4>5</vt:i4>
      </vt:variant>
      <vt:variant>
        <vt:lpwstr>https://lovdata.no/pro</vt:lpwstr>
      </vt:variant>
      <vt:variant>
        <vt:lpwstr>reference/forskrift/2020-12-08-2643</vt:lpwstr>
      </vt:variant>
      <vt:variant>
        <vt:i4>1572949</vt:i4>
      </vt:variant>
      <vt:variant>
        <vt:i4>282</vt:i4>
      </vt:variant>
      <vt:variant>
        <vt:i4>0</vt:i4>
      </vt:variant>
      <vt:variant>
        <vt:i4>5</vt:i4>
      </vt:variant>
      <vt:variant>
        <vt:lpwstr>https://lovdata.no/pro</vt:lpwstr>
      </vt:variant>
      <vt:variant>
        <vt:lpwstr>reference/forskrift/2008-11-25-1265</vt:lpwstr>
      </vt:variant>
      <vt:variant>
        <vt:i4>1245271</vt:i4>
      </vt:variant>
      <vt:variant>
        <vt:i4>279</vt:i4>
      </vt:variant>
      <vt:variant>
        <vt:i4>0</vt:i4>
      </vt:variant>
      <vt:variant>
        <vt:i4>5</vt:i4>
      </vt:variant>
      <vt:variant>
        <vt:lpwstr>https://lovdata.no/pro</vt:lpwstr>
      </vt:variant>
      <vt:variant>
        <vt:lpwstr>reference/forskrift/2006-06-21-671</vt:lpwstr>
      </vt:variant>
      <vt:variant>
        <vt:i4>1835090</vt:i4>
      </vt:variant>
      <vt:variant>
        <vt:i4>276</vt:i4>
      </vt:variant>
      <vt:variant>
        <vt:i4>0</vt:i4>
      </vt:variant>
      <vt:variant>
        <vt:i4>5</vt:i4>
      </vt:variant>
      <vt:variant>
        <vt:lpwstr>https://lovdata.no/pro</vt:lpwstr>
      </vt:variant>
      <vt:variant>
        <vt:lpwstr>reference/forskrift/2020-12-08-2643</vt:lpwstr>
      </vt:variant>
      <vt:variant>
        <vt:i4>1572949</vt:i4>
      </vt:variant>
      <vt:variant>
        <vt:i4>273</vt:i4>
      </vt:variant>
      <vt:variant>
        <vt:i4>0</vt:i4>
      </vt:variant>
      <vt:variant>
        <vt:i4>5</vt:i4>
      </vt:variant>
      <vt:variant>
        <vt:lpwstr>https://lovdata.no/pro</vt:lpwstr>
      </vt:variant>
      <vt:variant>
        <vt:lpwstr>reference/forskrift/2008-11-25-1265</vt:lpwstr>
      </vt:variant>
      <vt:variant>
        <vt:i4>1245271</vt:i4>
      </vt:variant>
      <vt:variant>
        <vt:i4>270</vt:i4>
      </vt:variant>
      <vt:variant>
        <vt:i4>0</vt:i4>
      </vt:variant>
      <vt:variant>
        <vt:i4>5</vt:i4>
      </vt:variant>
      <vt:variant>
        <vt:lpwstr>https://lovdata.no/pro</vt:lpwstr>
      </vt:variant>
      <vt:variant>
        <vt:lpwstr>reference/forskrift/2006-06-21-671</vt:lpwstr>
      </vt:variant>
      <vt:variant>
        <vt:i4>1507409</vt:i4>
      </vt:variant>
      <vt:variant>
        <vt:i4>267</vt:i4>
      </vt:variant>
      <vt:variant>
        <vt:i4>0</vt:i4>
      </vt:variant>
      <vt:variant>
        <vt:i4>5</vt:i4>
      </vt:variant>
      <vt:variant>
        <vt:lpwstr>https://lovdata.no/pro</vt:lpwstr>
      </vt:variant>
      <vt:variant>
        <vt:lpwstr>reference/forskrift/2005-12-18-1692</vt:lpwstr>
      </vt:variant>
      <vt:variant>
        <vt:i4>1245272</vt:i4>
      </vt:variant>
      <vt:variant>
        <vt:i4>264</vt:i4>
      </vt:variant>
      <vt:variant>
        <vt:i4>0</vt:i4>
      </vt:variant>
      <vt:variant>
        <vt:i4>5</vt:i4>
      </vt:variant>
      <vt:variant>
        <vt:lpwstr>https://lovdata.no/pro</vt:lpwstr>
      </vt:variant>
      <vt:variant>
        <vt:lpwstr>reference/forskrift/2016-05-12-490</vt:lpwstr>
      </vt:variant>
      <vt:variant>
        <vt:i4>2162789</vt:i4>
      </vt:variant>
      <vt:variant>
        <vt:i4>261</vt:i4>
      </vt:variant>
      <vt:variant>
        <vt:i4>0</vt:i4>
      </vt:variant>
      <vt:variant>
        <vt:i4>5</vt:i4>
      </vt:variant>
      <vt:variant>
        <vt:lpwstr>https://lovdata.no/pro</vt:lpwstr>
      </vt:variant>
      <vt:variant>
        <vt:lpwstr>reference/forskrift/2013-01-17-61</vt:lpwstr>
      </vt:variant>
      <vt:variant>
        <vt:i4>1769559</vt:i4>
      </vt:variant>
      <vt:variant>
        <vt:i4>258</vt:i4>
      </vt:variant>
      <vt:variant>
        <vt:i4>0</vt:i4>
      </vt:variant>
      <vt:variant>
        <vt:i4>5</vt:i4>
      </vt:variant>
      <vt:variant>
        <vt:lpwstr>https://lovdata.no/pro</vt:lpwstr>
      </vt:variant>
      <vt:variant>
        <vt:lpwstr>reference/forskrift/2010-06-23-962</vt:lpwstr>
      </vt:variant>
      <vt:variant>
        <vt:i4>1572947</vt:i4>
      </vt:variant>
      <vt:variant>
        <vt:i4>255</vt:i4>
      </vt:variant>
      <vt:variant>
        <vt:i4>0</vt:i4>
      </vt:variant>
      <vt:variant>
        <vt:i4>5</vt:i4>
      </vt:variant>
      <vt:variant>
        <vt:lpwstr>https://lovdata.no/pro</vt:lpwstr>
      </vt:variant>
      <vt:variant>
        <vt:lpwstr>reference/forskrift/2009-12-21-1732</vt:lpwstr>
      </vt:variant>
      <vt:variant>
        <vt:i4>1572949</vt:i4>
      </vt:variant>
      <vt:variant>
        <vt:i4>252</vt:i4>
      </vt:variant>
      <vt:variant>
        <vt:i4>0</vt:i4>
      </vt:variant>
      <vt:variant>
        <vt:i4>5</vt:i4>
      </vt:variant>
      <vt:variant>
        <vt:lpwstr>https://lovdata.no/pro</vt:lpwstr>
      </vt:variant>
      <vt:variant>
        <vt:lpwstr>reference/forskrift/2008-11-25-1265</vt:lpwstr>
      </vt:variant>
      <vt:variant>
        <vt:i4>1245271</vt:i4>
      </vt:variant>
      <vt:variant>
        <vt:i4>249</vt:i4>
      </vt:variant>
      <vt:variant>
        <vt:i4>0</vt:i4>
      </vt:variant>
      <vt:variant>
        <vt:i4>5</vt:i4>
      </vt:variant>
      <vt:variant>
        <vt:lpwstr>https://lovdata.no/pro</vt:lpwstr>
      </vt:variant>
      <vt:variant>
        <vt:lpwstr>reference/forskrift/2006-06-21-671</vt:lpwstr>
      </vt:variant>
      <vt:variant>
        <vt:i4>1507409</vt:i4>
      </vt:variant>
      <vt:variant>
        <vt:i4>246</vt:i4>
      </vt:variant>
      <vt:variant>
        <vt:i4>0</vt:i4>
      </vt:variant>
      <vt:variant>
        <vt:i4>5</vt:i4>
      </vt:variant>
      <vt:variant>
        <vt:lpwstr>https://lovdata.no/pro</vt:lpwstr>
      </vt:variant>
      <vt:variant>
        <vt:lpwstr>reference/forskrift/2005-12-18-1692</vt:lpwstr>
      </vt:variant>
      <vt:variant>
        <vt:i4>2031711</vt:i4>
      </vt:variant>
      <vt:variant>
        <vt:i4>243</vt:i4>
      </vt:variant>
      <vt:variant>
        <vt:i4>0</vt:i4>
      </vt:variant>
      <vt:variant>
        <vt:i4>5</vt:i4>
      </vt:variant>
      <vt:variant>
        <vt:lpwstr>https://lovdata.no/pro</vt:lpwstr>
      </vt:variant>
      <vt:variant>
        <vt:lpwstr>reference/forskrift/1995-01-01-100</vt:lpwstr>
      </vt:variant>
      <vt:variant>
        <vt:i4>3801145</vt:i4>
      </vt:variant>
      <vt:variant>
        <vt:i4>240</vt:i4>
      </vt:variant>
      <vt:variant>
        <vt:i4>0</vt:i4>
      </vt:variant>
      <vt:variant>
        <vt:i4>5</vt:i4>
      </vt:variant>
      <vt:variant>
        <vt:lpwstr>https://lovdata.no/pro</vt:lpwstr>
      </vt:variant>
      <vt:variant>
        <vt:lpwstr>reference/lov/1999-07-02-63/kap4</vt:lpwstr>
      </vt:variant>
      <vt:variant>
        <vt:i4>3932212</vt:i4>
      </vt:variant>
      <vt:variant>
        <vt:i4>237</vt:i4>
      </vt:variant>
      <vt:variant>
        <vt:i4>0</vt:i4>
      </vt:variant>
      <vt:variant>
        <vt:i4>5</vt:i4>
      </vt:variant>
      <vt:variant>
        <vt:lpwstr>https://lovdata.no/pro</vt:lpwstr>
      </vt:variant>
      <vt:variant>
        <vt:lpwstr>reference/lov/1997-02-28-19/kap13</vt:lpwstr>
      </vt:variant>
      <vt:variant>
        <vt:i4>1572949</vt:i4>
      </vt:variant>
      <vt:variant>
        <vt:i4>234</vt:i4>
      </vt:variant>
      <vt:variant>
        <vt:i4>0</vt:i4>
      </vt:variant>
      <vt:variant>
        <vt:i4>5</vt:i4>
      </vt:variant>
      <vt:variant>
        <vt:lpwstr>https://lovdata.no/pro</vt:lpwstr>
      </vt:variant>
      <vt:variant>
        <vt:lpwstr>reference/forskrift/2008-11-25-1265</vt:lpwstr>
      </vt:variant>
      <vt:variant>
        <vt:i4>1507409</vt:i4>
      </vt:variant>
      <vt:variant>
        <vt:i4>231</vt:i4>
      </vt:variant>
      <vt:variant>
        <vt:i4>0</vt:i4>
      </vt:variant>
      <vt:variant>
        <vt:i4>5</vt:i4>
      </vt:variant>
      <vt:variant>
        <vt:lpwstr>https://lovdata.no/pro</vt:lpwstr>
      </vt:variant>
      <vt:variant>
        <vt:lpwstr>reference/forskrift/2005-12-18-1692</vt:lpwstr>
      </vt:variant>
      <vt:variant>
        <vt:i4>1704021</vt:i4>
      </vt:variant>
      <vt:variant>
        <vt:i4>228</vt:i4>
      </vt:variant>
      <vt:variant>
        <vt:i4>0</vt:i4>
      </vt:variant>
      <vt:variant>
        <vt:i4>5</vt:i4>
      </vt:variant>
      <vt:variant>
        <vt:lpwstr>https://lovdata.no/pro</vt:lpwstr>
      </vt:variant>
      <vt:variant>
        <vt:lpwstr>reference/forskrift/2004-10-25-1382</vt:lpwstr>
      </vt:variant>
      <vt:variant>
        <vt:i4>4784155</vt:i4>
      </vt:variant>
      <vt:variant>
        <vt:i4>225</vt:i4>
      </vt:variant>
      <vt:variant>
        <vt:i4>0</vt:i4>
      </vt:variant>
      <vt:variant>
        <vt:i4>5</vt:i4>
      </vt:variant>
      <vt:variant>
        <vt:lpwstr>https://lovdata.no/pro</vt:lpwstr>
      </vt:variant>
      <vt:variant>
        <vt:lpwstr>reference/lov/2001-06-15-93</vt:lpwstr>
      </vt:variant>
      <vt:variant>
        <vt:i4>6619250</vt:i4>
      </vt:variant>
      <vt:variant>
        <vt:i4>222</vt:i4>
      </vt:variant>
      <vt:variant>
        <vt:i4>0</vt:i4>
      </vt:variant>
      <vt:variant>
        <vt:i4>5</vt:i4>
      </vt:variant>
      <vt:variant>
        <vt:lpwstr>https://lovdata.no/pro</vt:lpwstr>
      </vt:variant>
      <vt:variant>
        <vt:lpwstr>reference/forskrift/2003-06-27-959/kapii</vt:lpwstr>
      </vt:variant>
      <vt:variant>
        <vt:i4>1900630</vt:i4>
      </vt:variant>
      <vt:variant>
        <vt:i4>219</vt:i4>
      </vt:variant>
      <vt:variant>
        <vt:i4>0</vt:i4>
      </vt:variant>
      <vt:variant>
        <vt:i4>5</vt:i4>
      </vt:variant>
      <vt:variant>
        <vt:lpwstr>https://lovdata.no/pro</vt:lpwstr>
      </vt:variant>
      <vt:variant>
        <vt:lpwstr>reference/forskrift/2022-12-19-2369</vt:lpwstr>
      </vt:variant>
      <vt:variant>
        <vt:i4>1245266</vt:i4>
      </vt:variant>
      <vt:variant>
        <vt:i4>216</vt:i4>
      </vt:variant>
      <vt:variant>
        <vt:i4>0</vt:i4>
      </vt:variant>
      <vt:variant>
        <vt:i4>5</vt:i4>
      </vt:variant>
      <vt:variant>
        <vt:lpwstr>https://lovdata.no/pro</vt:lpwstr>
      </vt:variant>
      <vt:variant>
        <vt:lpwstr>reference/forskrift/2021-12-17-3746</vt:lpwstr>
      </vt:variant>
      <vt:variant>
        <vt:i4>1245266</vt:i4>
      </vt:variant>
      <vt:variant>
        <vt:i4>213</vt:i4>
      </vt:variant>
      <vt:variant>
        <vt:i4>0</vt:i4>
      </vt:variant>
      <vt:variant>
        <vt:i4>5</vt:i4>
      </vt:variant>
      <vt:variant>
        <vt:lpwstr>https://lovdata.no/pro</vt:lpwstr>
      </vt:variant>
      <vt:variant>
        <vt:lpwstr>reference/forskrift/2021-12-17-3746</vt:lpwstr>
      </vt:variant>
      <vt:variant>
        <vt:i4>1179730</vt:i4>
      </vt:variant>
      <vt:variant>
        <vt:i4>210</vt:i4>
      </vt:variant>
      <vt:variant>
        <vt:i4>0</vt:i4>
      </vt:variant>
      <vt:variant>
        <vt:i4>5</vt:i4>
      </vt:variant>
      <vt:variant>
        <vt:lpwstr>https://lovdata.no/pro</vt:lpwstr>
      </vt:variant>
      <vt:variant>
        <vt:lpwstr>reference/forskrift/2021-04-16-1178</vt:lpwstr>
      </vt:variant>
      <vt:variant>
        <vt:i4>1179730</vt:i4>
      </vt:variant>
      <vt:variant>
        <vt:i4>207</vt:i4>
      </vt:variant>
      <vt:variant>
        <vt:i4>0</vt:i4>
      </vt:variant>
      <vt:variant>
        <vt:i4>5</vt:i4>
      </vt:variant>
      <vt:variant>
        <vt:lpwstr>https://lovdata.no/pro</vt:lpwstr>
      </vt:variant>
      <vt:variant>
        <vt:lpwstr>reference/forskrift/2021-04-16-1178</vt:lpwstr>
      </vt:variant>
      <vt:variant>
        <vt:i4>1572949</vt:i4>
      </vt:variant>
      <vt:variant>
        <vt:i4>204</vt:i4>
      </vt:variant>
      <vt:variant>
        <vt:i4>0</vt:i4>
      </vt:variant>
      <vt:variant>
        <vt:i4>5</vt:i4>
      </vt:variant>
      <vt:variant>
        <vt:lpwstr>https://lovdata.no/pro</vt:lpwstr>
      </vt:variant>
      <vt:variant>
        <vt:lpwstr>reference/forskrift/2008-11-25-1265</vt:lpwstr>
      </vt:variant>
      <vt:variant>
        <vt:i4>1900630</vt:i4>
      </vt:variant>
      <vt:variant>
        <vt:i4>201</vt:i4>
      </vt:variant>
      <vt:variant>
        <vt:i4>0</vt:i4>
      </vt:variant>
      <vt:variant>
        <vt:i4>5</vt:i4>
      </vt:variant>
      <vt:variant>
        <vt:lpwstr>https://lovdata.no/pro</vt:lpwstr>
      </vt:variant>
      <vt:variant>
        <vt:lpwstr>reference/forskrift/2022-12-19-2369</vt:lpwstr>
      </vt:variant>
      <vt:variant>
        <vt:i4>1245266</vt:i4>
      </vt:variant>
      <vt:variant>
        <vt:i4>198</vt:i4>
      </vt:variant>
      <vt:variant>
        <vt:i4>0</vt:i4>
      </vt:variant>
      <vt:variant>
        <vt:i4>5</vt:i4>
      </vt:variant>
      <vt:variant>
        <vt:lpwstr>https://lovdata.no/pro</vt:lpwstr>
      </vt:variant>
      <vt:variant>
        <vt:lpwstr>reference/forskrift/2021-12-17-3746</vt:lpwstr>
      </vt:variant>
      <vt:variant>
        <vt:i4>2031698</vt:i4>
      </vt:variant>
      <vt:variant>
        <vt:i4>195</vt:i4>
      </vt:variant>
      <vt:variant>
        <vt:i4>0</vt:i4>
      </vt:variant>
      <vt:variant>
        <vt:i4>5</vt:i4>
      </vt:variant>
      <vt:variant>
        <vt:lpwstr>https://lovdata.no/pro</vt:lpwstr>
      </vt:variant>
      <vt:variant>
        <vt:lpwstr>reference/forskrift/2021-12-18-3774</vt:lpwstr>
      </vt:variant>
      <vt:variant>
        <vt:i4>1245266</vt:i4>
      </vt:variant>
      <vt:variant>
        <vt:i4>192</vt:i4>
      </vt:variant>
      <vt:variant>
        <vt:i4>0</vt:i4>
      </vt:variant>
      <vt:variant>
        <vt:i4>5</vt:i4>
      </vt:variant>
      <vt:variant>
        <vt:lpwstr>https://lovdata.no/pro</vt:lpwstr>
      </vt:variant>
      <vt:variant>
        <vt:lpwstr>reference/forskrift/2021-12-17-3746</vt:lpwstr>
      </vt:variant>
      <vt:variant>
        <vt:i4>1179730</vt:i4>
      </vt:variant>
      <vt:variant>
        <vt:i4>189</vt:i4>
      </vt:variant>
      <vt:variant>
        <vt:i4>0</vt:i4>
      </vt:variant>
      <vt:variant>
        <vt:i4>5</vt:i4>
      </vt:variant>
      <vt:variant>
        <vt:lpwstr>https://lovdata.no/pro</vt:lpwstr>
      </vt:variant>
      <vt:variant>
        <vt:lpwstr>reference/forskrift/2021-04-16-1178</vt:lpwstr>
      </vt:variant>
      <vt:variant>
        <vt:i4>1638481</vt:i4>
      </vt:variant>
      <vt:variant>
        <vt:i4>186</vt:i4>
      </vt:variant>
      <vt:variant>
        <vt:i4>0</vt:i4>
      </vt:variant>
      <vt:variant>
        <vt:i4>5</vt:i4>
      </vt:variant>
      <vt:variant>
        <vt:lpwstr>https://lovdata.no/pro</vt:lpwstr>
      </vt:variant>
      <vt:variant>
        <vt:lpwstr>reference/forskrift/2021-06-30-2299</vt:lpwstr>
      </vt:variant>
      <vt:variant>
        <vt:i4>1179730</vt:i4>
      </vt:variant>
      <vt:variant>
        <vt:i4>183</vt:i4>
      </vt:variant>
      <vt:variant>
        <vt:i4>0</vt:i4>
      </vt:variant>
      <vt:variant>
        <vt:i4>5</vt:i4>
      </vt:variant>
      <vt:variant>
        <vt:lpwstr>https://lovdata.no/pro</vt:lpwstr>
      </vt:variant>
      <vt:variant>
        <vt:lpwstr>reference/forskrift/2021-04-16-1178</vt:lpwstr>
      </vt:variant>
      <vt:variant>
        <vt:i4>1310802</vt:i4>
      </vt:variant>
      <vt:variant>
        <vt:i4>180</vt:i4>
      </vt:variant>
      <vt:variant>
        <vt:i4>0</vt:i4>
      </vt:variant>
      <vt:variant>
        <vt:i4>5</vt:i4>
      </vt:variant>
      <vt:variant>
        <vt:lpwstr>https://lovdata.no/pro</vt:lpwstr>
      </vt:variant>
      <vt:variant>
        <vt:lpwstr>reference/forskrift/2020-12-10-2744</vt:lpwstr>
      </vt:variant>
      <vt:variant>
        <vt:i4>1835090</vt:i4>
      </vt:variant>
      <vt:variant>
        <vt:i4>177</vt:i4>
      </vt:variant>
      <vt:variant>
        <vt:i4>0</vt:i4>
      </vt:variant>
      <vt:variant>
        <vt:i4>5</vt:i4>
      </vt:variant>
      <vt:variant>
        <vt:lpwstr>https://lovdata.no/pro</vt:lpwstr>
      </vt:variant>
      <vt:variant>
        <vt:lpwstr>reference/forskrift/2020-12-08-2643</vt:lpwstr>
      </vt:variant>
      <vt:variant>
        <vt:i4>1310801</vt:i4>
      </vt:variant>
      <vt:variant>
        <vt:i4>174</vt:i4>
      </vt:variant>
      <vt:variant>
        <vt:i4>0</vt:i4>
      </vt:variant>
      <vt:variant>
        <vt:i4>5</vt:i4>
      </vt:variant>
      <vt:variant>
        <vt:lpwstr>https://lovdata.no/pro</vt:lpwstr>
      </vt:variant>
      <vt:variant>
        <vt:lpwstr>reference/forskrift/2020-06-23-1350</vt:lpwstr>
      </vt:variant>
      <vt:variant>
        <vt:i4>1769567</vt:i4>
      </vt:variant>
      <vt:variant>
        <vt:i4>171</vt:i4>
      </vt:variant>
      <vt:variant>
        <vt:i4>0</vt:i4>
      </vt:variant>
      <vt:variant>
        <vt:i4>5</vt:i4>
      </vt:variant>
      <vt:variant>
        <vt:lpwstr>https://lovdata.no/pro</vt:lpwstr>
      </vt:variant>
      <vt:variant>
        <vt:lpwstr>reference/forskrift/2019-12-18-1996</vt:lpwstr>
      </vt:variant>
      <vt:variant>
        <vt:i4>1179735</vt:i4>
      </vt:variant>
      <vt:variant>
        <vt:i4>168</vt:i4>
      </vt:variant>
      <vt:variant>
        <vt:i4>0</vt:i4>
      </vt:variant>
      <vt:variant>
        <vt:i4>5</vt:i4>
      </vt:variant>
      <vt:variant>
        <vt:lpwstr>https://lovdata.no/pro</vt:lpwstr>
      </vt:variant>
      <vt:variant>
        <vt:lpwstr>reference/forskrift/2018-12-19-2137</vt:lpwstr>
      </vt:variant>
      <vt:variant>
        <vt:i4>1638495</vt:i4>
      </vt:variant>
      <vt:variant>
        <vt:i4>165</vt:i4>
      </vt:variant>
      <vt:variant>
        <vt:i4>0</vt:i4>
      </vt:variant>
      <vt:variant>
        <vt:i4>5</vt:i4>
      </vt:variant>
      <vt:variant>
        <vt:lpwstr>https://lovdata.no/pro</vt:lpwstr>
      </vt:variant>
      <vt:variant>
        <vt:lpwstr>reference/forskrift/2018-12-13-1916</vt:lpwstr>
      </vt:variant>
      <vt:variant>
        <vt:i4>1704017</vt:i4>
      </vt:variant>
      <vt:variant>
        <vt:i4>162</vt:i4>
      </vt:variant>
      <vt:variant>
        <vt:i4>0</vt:i4>
      </vt:variant>
      <vt:variant>
        <vt:i4>5</vt:i4>
      </vt:variant>
      <vt:variant>
        <vt:lpwstr>https://lovdata.no/pro</vt:lpwstr>
      </vt:variant>
      <vt:variant>
        <vt:lpwstr>reference/forskrift/2018-06-27-1079</vt:lpwstr>
      </vt:variant>
      <vt:variant>
        <vt:i4>1441877</vt:i4>
      </vt:variant>
      <vt:variant>
        <vt:i4>159</vt:i4>
      </vt:variant>
      <vt:variant>
        <vt:i4>0</vt:i4>
      </vt:variant>
      <vt:variant>
        <vt:i4>5</vt:i4>
      </vt:variant>
      <vt:variant>
        <vt:lpwstr>https://lovdata.no/pro</vt:lpwstr>
      </vt:variant>
      <vt:variant>
        <vt:lpwstr>reference/forskrift/2017-12-15-2343</vt:lpwstr>
      </vt:variant>
      <vt:variant>
        <vt:i4>1179730</vt:i4>
      </vt:variant>
      <vt:variant>
        <vt:i4>156</vt:i4>
      </vt:variant>
      <vt:variant>
        <vt:i4>0</vt:i4>
      </vt:variant>
      <vt:variant>
        <vt:i4>5</vt:i4>
      </vt:variant>
      <vt:variant>
        <vt:lpwstr>https://lovdata.no/pro</vt:lpwstr>
      </vt:variant>
      <vt:variant>
        <vt:lpwstr>reference/forskrift/2016-12-20-1773</vt:lpwstr>
      </vt:variant>
      <vt:variant>
        <vt:i4>1572950</vt:i4>
      </vt:variant>
      <vt:variant>
        <vt:i4>153</vt:i4>
      </vt:variant>
      <vt:variant>
        <vt:i4>0</vt:i4>
      </vt:variant>
      <vt:variant>
        <vt:i4>5</vt:i4>
      </vt:variant>
      <vt:variant>
        <vt:lpwstr>https://lovdata.no/pro</vt:lpwstr>
      </vt:variant>
      <vt:variant>
        <vt:lpwstr>reference/forskrift/2016-06-23-779</vt:lpwstr>
      </vt:variant>
      <vt:variant>
        <vt:i4>1245272</vt:i4>
      </vt:variant>
      <vt:variant>
        <vt:i4>150</vt:i4>
      </vt:variant>
      <vt:variant>
        <vt:i4>0</vt:i4>
      </vt:variant>
      <vt:variant>
        <vt:i4>5</vt:i4>
      </vt:variant>
      <vt:variant>
        <vt:lpwstr>https://lovdata.no/pro</vt:lpwstr>
      </vt:variant>
      <vt:variant>
        <vt:lpwstr>reference/forskrift/2016-05-12-490</vt:lpwstr>
      </vt:variant>
      <vt:variant>
        <vt:i4>1376338</vt:i4>
      </vt:variant>
      <vt:variant>
        <vt:i4>147</vt:i4>
      </vt:variant>
      <vt:variant>
        <vt:i4>0</vt:i4>
      </vt:variant>
      <vt:variant>
        <vt:i4>5</vt:i4>
      </vt:variant>
      <vt:variant>
        <vt:lpwstr>https://lovdata.no/pro</vt:lpwstr>
      </vt:variant>
      <vt:variant>
        <vt:lpwstr>reference/forskrift/2015-12-14-1476</vt:lpwstr>
      </vt:variant>
      <vt:variant>
        <vt:i4>2031699</vt:i4>
      </vt:variant>
      <vt:variant>
        <vt:i4>144</vt:i4>
      </vt:variant>
      <vt:variant>
        <vt:i4>0</vt:i4>
      </vt:variant>
      <vt:variant>
        <vt:i4>5</vt:i4>
      </vt:variant>
      <vt:variant>
        <vt:lpwstr>https://lovdata.no/pro</vt:lpwstr>
      </vt:variant>
      <vt:variant>
        <vt:lpwstr>reference/forskrift/2014-12-11-1591</vt:lpwstr>
      </vt:variant>
      <vt:variant>
        <vt:i4>1245268</vt:i4>
      </vt:variant>
      <vt:variant>
        <vt:i4>141</vt:i4>
      </vt:variant>
      <vt:variant>
        <vt:i4>0</vt:i4>
      </vt:variant>
      <vt:variant>
        <vt:i4>5</vt:i4>
      </vt:variant>
      <vt:variant>
        <vt:lpwstr>https://lovdata.no/pro</vt:lpwstr>
      </vt:variant>
      <vt:variant>
        <vt:lpwstr>reference/forskrift/2014-06-24-858</vt:lpwstr>
      </vt:variant>
      <vt:variant>
        <vt:i4>1114195</vt:i4>
      </vt:variant>
      <vt:variant>
        <vt:i4>138</vt:i4>
      </vt:variant>
      <vt:variant>
        <vt:i4>0</vt:i4>
      </vt:variant>
      <vt:variant>
        <vt:i4>5</vt:i4>
      </vt:variant>
      <vt:variant>
        <vt:lpwstr>https://lovdata.no/pro</vt:lpwstr>
      </vt:variant>
      <vt:variant>
        <vt:lpwstr>reference/forskrift/2013-12-17-1562</vt:lpwstr>
      </vt:variant>
      <vt:variant>
        <vt:i4>1376343</vt:i4>
      </vt:variant>
      <vt:variant>
        <vt:i4>135</vt:i4>
      </vt:variant>
      <vt:variant>
        <vt:i4>0</vt:i4>
      </vt:variant>
      <vt:variant>
        <vt:i4>5</vt:i4>
      </vt:variant>
      <vt:variant>
        <vt:lpwstr>https://lovdata.no/pro</vt:lpwstr>
      </vt:variant>
      <vt:variant>
        <vt:lpwstr>reference/forskrift/2013-06-25-767</vt:lpwstr>
      </vt:variant>
      <vt:variant>
        <vt:i4>2162789</vt:i4>
      </vt:variant>
      <vt:variant>
        <vt:i4>132</vt:i4>
      </vt:variant>
      <vt:variant>
        <vt:i4>0</vt:i4>
      </vt:variant>
      <vt:variant>
        <vt:i4>5</vt:i4>
      </vt:variant>
      <vt:variant>
        <vt:lpwstr>https://lovdata.no/pro</vt:lpwstr>
      </vt:variant>
      <vt:variant>
        <vt:lpwstr>reference/forskrift/2013-01-17-61</vt:lpwstr>
      </vt:variant>
      <vt:variant>
        <vt:i4>2031701</vt:i4>
      </vt:variant>
      <vt:variant>
        <vt:i4>129</vt:i4>
      </vt:variant>
      <vt:variant>
        <vt:i4>0</vt:i4>
      </vt:variant>
      <vt:variant>
        <vt:i4>5</vt:i4>
      </vt:variant>
      <vt:variant>
        <vt:lpwstr>https://lovdata.no/pro</vt:lpwstr>
      </vt:variant>
      <vt:variant>
        <vt:lpwstr>reference/forskrift/2012-12-18-1365</vt:lpwstr>
      </vt:variant>
      <vt:variant>
        <vt:i4>1704018</vt:i4>
      </vt:variant>
      <vt:variant>
        <vt:i4>126</vt:i4>
      </vt:variant>
      <vt:variant>
        <vt:i4>0</vt:i4>
      </vt:variant>
      <vt:variant>
        <vt:i4>5</vt:i4>
      </vt:variant>
      <vt:variant>
        <vt:lpwstr>https://lovdata.no/pro</vt:lpwstr>
      </vt:variant>
      <vt:variant>
        <vt:lpwstr>reference/forskrift/2011-12-19-1418</vt:lpwstr>
      </vt:variant>
      <vt:variant>
        <vt:i4>1835088</vt:i4>
      </vt:variant>
      <vt:variant>
        <vt:i4>123</vt:i4>
      </vt:variant>
      <vt:variant>
        <vt:i4>0</vt:i4>
      </vt:variant>
      <vt:variant>
        <vt:i4>5</vt:i4>
      </vt:variant>
      <vt:variant>
        <vt:lpwstr>https://lovdata.no/pro</vt:lpwstr>
      </vt:variant>
      <vt:variant>
        <vt:lpwstr>reference/forskrift/2010-12-16-1699</vt:lpwstr>
      </vt:variant>
      <vt:variant>
        <vt:i4>1769559</vt:i4>
      </vt:variant>
      <vt:variant>
        <vt:i4>120</vt:i4>
      </vt:variant>
      <vt:variant>
        <vt:i4>0</vt:i4>
      </vt:variant>
      <vt:variant>
        <vt:i4>5</vt:i4>
      </vt:variant>
      <vt:variant>
        <vt:lpwstr>https://lovdata.no/pro</vt:lpwstr>
      </vt:variant>
      <vt:variant>
        <vt:lpwstr>reference/forskrift/2010-06-23-962</vt:lpwstr>
      </vt:variant>
      <vt:variant>
        <vt:i4>1572947</vt:i4>
      </vt:variant>
      <vt:variant>
        <vt:i4>117</vt:i4>
      </vt:variant>
      <vt:variant>
        <vt:i4>0</vt:i4>
      </vt:variant>
      <vt:variant>
        <vt:i4>5</vt:i4>
      </vt:variant>
      <vt:variant>
        <vt:lpwstr>https://lovdata.no/pro</vt:lpwstr>
      </vt:variant>
      <vt:variant>
        <vt:lpwstr>reference/forskrift/2009-12-21-1732</vt:lpwstr>
      </vt:variant>
      <vt:variant>
        <vt:i4>1376341</vt:i4>
      </vt:variant>
      <vt:variant>
        <vt:i4>114</vt:i4>
      </vt:variant>
      <vt:variant>
        <vt:i4>0</vt:i4>
      </vt:variant>
      <vt:variant>
        <vt:i4>5</vt:i4>
      </vt:variant>
      <vt:variant>
        <vt:lpwstr>https://lovdata.no/pro</vt:lpwstr>
      </vt:variant>
      <vt:variant>
        <vt:lpwstr>reference/forskrift/2009-06-26-950</vt:lpwstr>
      </vt:variant>
      <vt:variant>
        <vt:i4>1114193</vt:i4>
      </vt:variant>
      <vt:variant>
        <vt:i4>111</vt:i4>
      </vt:variant>
      <vt:variant>
        <vt:i4>0</vt:i4>
      </vt:variant>
      <vt:variant>
        <vt:i4>5</vt:i4>
      </vt:variant>
      <vt:variant>
        <vt:lpwstr>https://lovdata.no/pro</vt:lpwstr>
      </vt:variant>
      <vt:variant>
        <vt:lpwstr>reference/forskrift/2008-12-22-1581</vt:lpwstr>
      </vt:variant>
      <vt:variant>
        <vt:i4>1572949</vt:i4>
      </vt:variant>
      <vt:variant>
        <vt:i4>108</vt:i4>
      </vt:variant>
      <vt:variant>
        <vt:i4>0</vt:i4>
      </vt:variant>
      <vt:variant>
        <vt:i4>5</vt:i4>
      </vt:variant>
      <vt:variant>
        <vt:lpwstr>https://lovdata.no/pro</vt:lpwstr>
      </vt:variant>
      <vt:variant>
        <vt:lpwstr>reference/forskrift/2008-11-25-1265</vt:lpwstr>
      </vt:variant>
      <vt:variant>
        <vt:i4>1638483</vt:i4>
      </vt:variant>
      <vt:variant>
        <vt:i4>105</vt:i4>
      </vt:variant>
      <vt:variant>
        <vt:i4>0</vt:i4>
      </vt:variant>
      <vt:variant>
        <vt:i4>5</vt:i4>
      </vt:variant>
      <vt:variant>
        <vt:lpwstr>https://lovdata.no/pro</vt:lpwstr>
      </vt:variant>
      <vt:variant>
        <vt:lpwstr>reference/forskrift/2008-06-26-733</vt:lpwstr>
      </vt:variant>
      <vt:variant>
        <vt:i4>1572945</vt:i4>
      </vt:variant>
      <vt:variant>
        <vt:i4>102</vt:i4>
      </vt:variant>
      <vt:variant>
        <vt:i4>0</vt:i4>
      </vt:variant>
      <vt:variant>
        <vt:i4>5</vt:i4>
      </vt:variant>
      <vt:variant>
        <vt:lpwstr>https://lovdata.no/pro</vt:lpwstr>
      </vt:variant>
      <vt:variant>
        <vt:lpwstr>reference/forskrift/2007-12-19-1657</vt:lpwstr>
      </vt:variant>
      <vt:variant>
        <vt:i4>1835090</vt:i4>
      </vt:variant>
      <vt:variant>
        <vt:i4>99</vt:i4>
      </vt:variant>
      <vt:variant>
        <vt:i4>0</vt:i4>
      </vt:variant>
      <vt:variant>
        <vt:i4>5</vt:i4>
      </vt:variant>
      <vt:variant>
        <vt:lpwstr>https://lovdata.no/pro</vt:lpwstr>
      </vt:variant>
      <vt:variant>
        <vt:lpwstr>reference/forskrift/2006-12-18-1511</vt:lpwstr>
      </vt:variant>
      <vt:variant>
        <vt:i4>1245271</vt:i4>
      </vt:variant>
      <vt:variant>
        <vt:i4>96</vt:i4>
      </vt:variant>
      <vt:variant>
        <vt:i4>0</vt:i4>
      </vt:variant>
      <vt:variant>
        <vt:i4>5</vt:i4>
      </vt:variant>
      <vt:variant>
        <vt:lpwstr>https://lovdata.no/pro</vt:lpwstr>
      </vt:variant>
      <vt:variant>
        <vt:lpwstr>reference/forskrift/2006-06-21-671</vt:lpwstr>
      </vt:variant>
      <vt:variant>
        <vt:i4>1507409</vt:i4>
      </vt:variant>
      <vt:variant>
        <vt:i4>93</vt:i4>
      </vt:variant>
      <vt:variant>
        <vt:i4>0</vt:i4>
      </vt:variant>
      <vt:variant>
        <vt:i4>5</vt:i4>
      </vt:variant>
      <vt:variant>
        <vt:lpwstr>https://lovdata.no/pro</vt:lpwstr>
      </vt:variant>
      <vt:variant>
        <vt:lpwstr>reference/forskrift/2005-12-18-1692</vt:lpwstr>
      </vt:variant>
      <vt:variant>
        <vt:i4>1376351</vt:i4>
      </vt:variant>
      <vt:variant>
        <vt:i4>90</vt:i4>
      </vt:variant>
      <vt:variant>
        <vt:i4>0</vt:i4>
      </vt:variant>
      <vt:variant>
        <vt:i4>5</vt:i4>
      </vt:variant>
      <vt:variant>
        <vt:lpwstr>https://lovdata.no/pro</vt:lpwstr>
      </vt:variant>
      <vt:variant>
        <vt:lpwstr>reference/forskrift/2005-09-01-1231</vt:lpwstr>
      </vt:variant>
      <vt:variant>
        <vt:i4>1572954</vt:i4>
      </vt:variant>
      <vt:variant>
        <vt:i4>87</vt:i4>
      </vt:variant>
      <vt:variant>
        <vt:i4>0</vt:i4>
      </vt:variant>
      <vt:variant>
        <vt:i4>5</vt:i4>
      </vt:variant>
      <vt:variant>
        <vt:lpwstr>https://lovdata.no/pro</vt:lpwstr>
      </vt:variant>
      <vt:variant>
        <vt:lpwstr>reference/forskrift/2005-07-01-798</vt:lpwstr>
      </vt:variant>
      <vt:variant>
        <vt:i4>1310812</vt:i4>
      </vt:variant>
      <vt:variant>
        <vt:i4>84</vt:i4>
      </vt:variant>
      <vt:variant>
        <vt:i4>0</vt:i4>
      </vt:variant>
      <vt:variant>
        <vt:i4>5</vt:i4>
      </vt:variant>
      <vt:variant>
        <vt:lpwstr>https://lovdata.no/pro</vt:lpwstr>
      </vt:variant>
      <vt:variant>
        <vt:lpwstr>reference/forskrift/2004-12-21-1823</vt:lpwstr>
      </vt:variant>
      <vt:variant>
        <vt:i4>1704021</vt:i4>
      </vt:variant>
      <vt:variant>
        <vt:i4>81</vt:i4>
      </vt:variant>
      <vt:variant>
        <vt:i4>0</vt:i4>
      </vt:variant>
      <vt:variant>
        <vt:i4>5</vt:i4>
      </vt:variant>
      <vt:variant>
        <vt:lpwstr>https://lovdata.no/pro</vt:lpwstr>
      </vt:variant>
      <vt:variant>
        <vt:lpwstr>reference/forskrift/2004-10-25-1382</vt:lpwstr>
      </vt:variant>
      <vt:variant>
        <vt:i4>1704016</vt:i4>
      </vt:variant>
      <vt:variant>
        <vt:i4>78</vt:i4>
      </vt:variant>
      <vt:variant>
        <vt:i4>0</vt:i4>
      </vt:variant>
      <vt:variant>
        <vt:i4>5</vt:i4>
      </vt:variant>
      <vt:variant>
        <vt:lpwstr>https://lovdata.no/pro</vt:lpwstr>
      </vt:variant>
      <vt:variant>
        <vt:lpwstr>reference/forskrift/2004-06-29-1058</vt:lpwstr>
      </vt:variant>
      <vt:variant>
        <vt:i4>1638484</vt:i4>
      </vt:variant>
      <vt:variant>
        <vt:i4>75</vt:i4>
      </vt:variant>
      <vt:variant>
        <vt:i4>0</vt:i4>
      </vt:variant>
      <vt:variant>
        <vt:i4>5</vt:i4>
      </vt:variant>
      <vt:variant>
        <vt:lpwstr>https://lovdata.no/pro</vt:lpwstr>
      </vt:variant>
      <vt:variant>
        <vt:lpwstr>reference/forskrift/2004-03-31-609</vt:lpwstr>
      </vt:variant>
      <vt:variant>
        <vt:i4>1048669</vt:i4>
      </vt:variant>
      <vt:variant>
        <vt:i4>72</vt:i4>
      </vt:variant>
      <vt:variant>
        <vt:i4>0</vt:i4>
      </vt:variant>
      <vt:variant>
        <vt:i4>5</vt:i4>
      </vt:variant>
      <vt:variant>
        <vt:lpwstr>https://lovdata.no/pro</vt:lpwstr>
      </vt:variant>
      <vt:variant>
        <vt:lpwstr>reference/forskrift/2003-12-30-1801</vt:lpwstr>
      </vt:variant>
      <vt:variant>
        <vt:i4>7274666</vt:i4>
      </vt:variant>
      <vt:variant>
        <vt:i4>69</vt:i4>
      </vt:variant>
      <vt:variant>
        <vt:i4>0</vt:i4>
      </vt:variant>
      <vt:variant>
        <vt:i4>5</vt:i4>
      </vt:variant>
      <vt:variant>
        <vt:lpwstr>https://lovdata.no/pro</vt:lpwstr>
      </vt:variant>
      <vt:variant>
        <vt:lpwstr>reference/lov/1999-07-02-61/§5-5</vt:lpwstr>
      </vt:variant>
      <vt:variant>
        <vt:i4>4194321</vt:i4>
      </vt:variant>
      <vt:variant>
        <vt:i4>66</vt:i4>
      </vt:variant>
      <vt:variant>
        <vt:i4>0</vt:i4>
      </vt:variant>
      <vt:variant>
        <vt:i4>5</vt:i4>
      </vt:variant>
      <vt:variant>
        <vt:lpwstr>https://lovdata.no/pro</vt:lpwstr>
      </vt:variant>
      <vt:variant>
        <vt:lpwstr>reference/lov/1999-07-02-61</vt:lpwstr>
      </vt:variant>
      <vt:variant>
        <vt:i4>7012520</vt:i4>
      </vt:variant>
      <vt:variant>
        <vt:i4>63</vt:i4>
      </vt:variant>
      <vt:variant>
        <vt:i4>0</vt:i4>
      </vt:variant>
      <vt:variant>
        <vt:i4>5</vt:i4>
      </vt:variant>
      <vt:variant>
        <vt:lpwstr>https://lovdata.no/pro</vt:lpwstr>
      </vt:variant>
      <vt:variant>
        <vt:lpwstr>reference/lov/1999-07-02-63/§5-1</vt:lpwstr>
      </vt:variant>
      <vt:variant>
        <vt:i4>4194321</vt:i4>
      </vt:variant>
      <vt:variant>
        <vt:i4>60</vt:i4>
      </vt:variant>
      <vt:variant>
        <vt:i4>0</vt:i4>
      </vt:variant>
      <vt:variant>
        <vt:i4>5</vt:i4>
      </vt:variant>
      <vt:variant>
        <vt:lpwstr>https://lovdata.no/pro</vt:lpwstr>
      </vt:variant>
      <vt:variant>
        <vt:lpwstr>reference/lov/1999-07-02-63</vt:lpwstr>
      </vt:variant>
      <vt:variant>
        <vt:i4>6422689</vt:i4>
      </vt:variant>
      <vt:variant>
        <vt:i4>57</vt:i4>
      </vt:variant>
      <vt:variant>
        <vt:i4>0</vt:i4>
      </vt:variant>
      <vt:variant>
        <vt:i4>5</vt:i4>
      </vt:variant>
      <vt:variant>
        <vt:lpwstr>https://lovdata.no/pro</vt:lpwstr>
      </vt:variant>
      <vt:variant>
        <vt:lpwstr>reference/lov/1994-08-05-55/§6-2</vt:lpwstr>
      </vt:variant>
      <vt:variant>
        <vt:i4>4784158</vt:i4>
      </vt:variant>
      <vt:variant>
        <vt:i4>54</vt:i4>
      </vt:variant>
      <vt:variant>
        <vt:i4>0</vt:i4>
      </vt:variant>
      <vt:variant>
        <vt:i4>5</vt:i4>
      </vt:variant>
      <vt:variant>
        <vt:lpwstr>https://lovdata.no/pro</vt:lpwstr>
      </vt:variant>
      <vt:variant>
        <vt:lpwstr>reference/lov/1994-08-05-55</vt:lpwstr>
      </vt:variant>
      <vt:variant>
        <vt:i4>7536826</vt:i4>
      </vt:variant>
      <vt:variant>
        <vt:i4>51</vt:i4>
      </vt:variant>
      <vt:variant>
        <vt:i4>0</vt:i4>
      </vt:variant>
      <vt:variant>
        <vt:i4>5</vt:i4>
      </vt:variant>
      <vt:variant>
        <vt:lpwstr>https://lovdata.no/pro</vt:lpwstr>
      </vt:variant>
      <vt:variant>
        <vt:lpwstr>reference/lov/1997-02-28-19/§22-2</vt:lpwstr>
      </vt:variant>
      <vt:variant>
        <vt:i4>7078053</vt:i4>
      </vt:variant>
      <vt:variant>
        <vt:i4>48</vt:i4>
      </vt:variant>
      <vt:variant>
        <vt:i4>0</vt:i4>
      </vt:variant>
      <vt:variant>
        <vt:i4>5</vt:i4>
      </vt:variant>
      <vt:variant>
        <vt:lpwstr>https://lovdata.no/pro</vt:lpwstr>
      </vt:variant>
      <vt:variant>
        <vt:lpwstr>reference/lov/1997-02-28-19/§5-5</vt:lpwstr>
      </vt:variant>
      <vt:variant>
        <vt:i4>4390934</vt:i4>
      </vt:variant>
      <vt:variant>
        <vt:i4>45</vt:i4>
      </vt:variant>
      <vt:variant>
        <vt:i4>0</vt:i4>
      </vt:variant>
      <vt:variant>
        <vt:i4>5</vt:i4>
      </vt:variant>
      <vt:variant>
        <vt:lpwstr>https://lovdata.no/pro</vt:lpwstr>
      </vt:variant>
      <vt:variant>
        <vt:lpwstr>reference/lov/1997-02-28-19</vt:lpwstr>
      </vt:variant>
      <vt:variant>
        <vt:i4>1179700</vt:i4>
      </vt:variant>
      <vt:variant>
        <vt:i4>38</vt:i4>
      </vt:variant>
      <vt:variant>
        <vt:i4>0</vt:i4>
      </vt:variant>
      <vt:variant>
        <vt:i4>5</vt:i4>
      </vt:variant>
      <vt:variant>
        <vt:lpwstr/>
      </vt:variant>
      <vt:variant>
        <vt:lpwstr>_Toc256000007</vt:lpwstr>
      </vt:variant>
      <vt:variant>
        <vt:i4>1179700</vt:i4>
      </vt:variant>
      <vt:variant>
        <vt:i4>32</vt:i4>
      </vt:variant>
      <vt:variant>
        <vt:i4>0</vt:i4>
      </vt:variant>
      <vt:variant>
        <vt:i4>5</vt:i4>
      </vt:variant>
      <vt:variant>
        <vt:lpwstr/>
      </vt:variant>
      <vt:variant>
        <vt:lpwstr>_Toc256000006</vt:lpwstr>
      </vt:variant>
      <vt:variant>
        <vt:i4>1179700</vt:i4>
      </vt:variant>
      <vt:variant>
        <vt:i4>26</vt:i4>
      </vt:variant>
      <vt:variant>
        <vt:i4>0</vt:i4>
      </vt:variant>
      <vt:variant>
        <vt:i4>5</vt:i4>
      </vt:variant>
      <vt:variant>
        <vt:lpwstr/>
      </vt:variant>
      <vt:variant>
        <vt:lpwstr>_Toc256000005</vt:lpwstr>
      </vt:variant>
      <vt:variant>
        <vt:i4>1179700</vt:i4>
      </vt:variant>
      <vt:variant>
        <vt:i4>20</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Forskrift om stønad til dekning av utgifter til undersøkelse og behandling i private medisinske laboratorie- og røntgenvirksomheter</dc:title>
  <dc:subject>Forskrift om stønad til dekning av utgifter til undersøkelse og behandling i private medisinske laboratorie- og røntgenvirksomheter</dc:subject>
  <dc:creator>Stiftelsen Lovdata</dc:creator>
  <cp:keywords/>
  <cp:lastModifiedBy>Sand Øystein</cp:lastModifiedBy>
  <cp:revision>2</cp:revision>
  <cp:lastPrinted>2023-06-22T18:54:00Z</cp:lastPrinted>
  <dcterms:created xsi:type="dcterms:W3CDTF">2023-06-23T12:03:00Z</dcterms:created>
  <dcterms:modified xsi:type="dcterms:W3CDTF">2023-06-23T12:03:00Z</dcterms:modified>
  <cp:category>Juridisk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aultFont">
    <vt:lpwstr>Times New Roman</vt:lpwstr>
  </property>
  <property fmtid="{D5CDD505-2E9C-101B-9397-08002B2CF9AE}" pid="3" name="Lovdata-UID">
    <vt:i4>152916</vt:i4>
  </property>
  <property fmtid="{D5CDD505-2E9C-101B-9397-08002B2CF9AE}" pid="4" name="ContentTypeId">
    <vt:lpwstr>0x01010041B9EA82EC37A04689A901802C856F15</vt:lpwstr>
  </property>
</Properties>
</file>